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0147D" w14:textId="77777777" w:rsidR="00263B65" w:rsidRDefault="00263B65" w:rsidP="00840880">
      <w:pPr>
        <w:jc w:val="center"/>
        <w:rPr>
          <w:rFonts w:ascii="Century Gothic" w:hAnsi="Century Gothic"/>
          <w:b/>
          <w:sz w:val="18"/>
          <w:szCs w:val="18"/>
          <w:u w:val="single"/>
        </w:rPr>
      </w:pPr>
    </w:p>
    <w:p w14:paraId="6B183CE3" w14:textId="77777777" w:rsidR="00263B65" w:rsidRDefault="00263B65" w:rsidP="00840880">
      <w:pPr>
        <w:jc w:val="center"/>
        <w:rPr>
          <w:rFonts w:ascii="Century Gothic" w:hAnsi="Century Gothic"/>
          <w:b/>
          <w:sz w:val="18"/>
          <w:szCs w:val="18"/>
          <w:u w:val="single"/>
        </w:rPr>
      </w:pPr>
    </w:p>
    <w:p w14:paraId="2F23FB8C" w14:textId="77777777" w:rsidR="00263B65" w:rsidRDefault="00263B65" w:rsidP="00840880">
      <w:pPr>
        <w:jc w:val="center"/>
        <w:rPr>
          <w:rFonts w:ascii="Century Gothic" w:hAnsi="Century Gothic"/>
          <w:b/>
          <w:sz w:val="18"/>
          <w:szCs w:val="18"/>
          <w:u w:val="single"/>
        </w:rPr>
      </w:pPr>
    </w:p>
    <w:p w14:paraId="703C425F" w14:textId="28B77D57" w:rsidR="00263B65" w:rsidRDefault="00263B65" w:rsidP="00840880">
      <w:pPr>
        <w:jc w:val="center"/>
        <w:rPr>
          <w:rFonts w:ascii="Century Gothic" w:hAnsi="Century Gothic"/>
          <w:b/>
          <w:sz w:val="18"/>
          <w:szCs w:val="18"/>
          <w:u w:val="single"/>
        </w:rPr>
      </w:pPr>
    </w:p>
    <w:p w14:paraId="57CB49FD" w14:textId="77777777" w:rsidR="00263B65" w:rsidRDefault="00263B65" w:rsidP="00840880">
      <w:pPr>
        <w:jc w:val="center"/>
        <w:rPr>
          <w:rFonts w:ascii="Century Gothic" w:hAnsi="Century Gothic"/>
          <w:b/>
          <w:sz w:val="18"/>
          <w:szCs w:val="18"/>
          <w:u w:val="single"/>
        </w:rPr>
      </w:pPr>
    </w:p>
    <w:p w14:paraId="1E1120AC" w14:textId="52CB2EB2" w:rsidR="00482EBB" w:rsidRDefault="00BF125D" w:rsidP="00840880">
      <w:pPr>
        <w:jc w:val="center"/>
        <w:rPr>
          <w:rFonts w:ascii="Century Gothic" w:hAnsi="Century Gothic"/>
          <w:b/>
          <w:sz w:val="18"/>
          <w:szCs w:val="18"/>
          <w:u w:val="single"/>
        </w:rPr>
      </w:pPr>
      <w:r w:rsidRPr="00D45B20">
        <w:rPr>
          <w:rFonts w:ascii="Century Gothic" w:hAnsi="Century Gothic"/>
          <w:b/>
          <w:sz w:val="18"/>
          <w:szCs w:val="18"/>
          <w:u w:val="single"/>
        </w:rPr>
        <w:t xml:space="preserve">TÉRMINOS DE REFERENCIA PARA LA CONTRATACIÓN POR HONORARIOS PROFESIONALES PARA EL CARGO </w:t>
      </w:r>
      <w:r w:rsidR="00221AA8" w:rsidRPr="00D45B20">
        <w:rPr>
          <w:rFonts w:ascii="Century Gothic" w:hAnsi="Century Gothic"/>
          <w:b/>
          <w:sz w:val="18"/>
          <w:szCs w:val="18"/>
          <w:u w:val="single"/>
        </w:rPr>
        <w:t xml:space="preserve">DE </w:t>
      </w:r>
      <w:r w:rsidR="00840880">
        <w:rPr>
          <w:rFonts w:ascii="Century Gothic" w:hAnsi="Century Gothic"/>
          <w:b/>
          <w:sz w:val="18"/>
          <w:szCs w:val="18"/>
          <w:u w:val="single"/>
        </w:rPr>
        <w:t>ADMINISTRADORA JUNIOR</w:t>
      </w:r>
    </w:p>
    <w:p w14:paraId="53813DB0" w14:textId="77777777" w:rsidR="002E7A93" w:rsidRDefault="002E7A93" w:rsidP="00840880">
      <w:pPr>
        <w:jc w:val="center"/>
        <w:rPr>
          <w:rFonts w:ascii="Century Gothic" w:hAnsi="Century Gothic"/>
          <w:sz w:val="18"/>
          <w:szCs w:val="18"/>
        </w:rPr>
      </w:pPr>
    </w:p>
    <w:p w14:paraId="11041F28" w14:textId="7F634313" w:rsidR="00E14B9E" w:rsidRPr="00D45B20" w:rsidRDefault="007B673D">
      <w:pPr>
        <w:pStyle w:val="Normal1"/>
        <w:spacing w:line="240" w:lineRule="auto"/>
        <w:jc w:val="both"/>
        <w:rPr>
          <w:rFonts w:ascii="Century Gothic" w:hAnsi="Century Gothic"/>
          <w:sz w:val="18"/>
          <w:szCs w:val="18"/>
        </w:rPr>
      </w:pPr>
      <w:r w:rsidRPr="00D45B20">
        <w:rPr>
          <w:rFonts w:ascii="Century Gothic" w:hAnsi="Century Gothic"/>
          <w:sz w:val="18"/>
          <w:szCs w:val="18"/>
        </w:rPr>
        <w:t xml:space="preserve">Tinta Violeta es una organización colectiva con más de 8 años de existencia, con alcance nacional a través de organizaciones aliadas en los territorios, en pleno crecimiento, que a través del Voluntariado Mayell Hernández de quien es su propulsora, se ha hecho de un espacio en el espectro de organizaciones que acompañan   a mujeres, niñas, niños y adolescentes en situación de violencia.  </w:t>
      </w:r>
    </w:p>
    <w:p w14:paraId="4037D5D4" w14:textId="77777777" w:rsidR="00E14B9E" w:rsidRPr="00D45B20" w:rsidRDefault="00E14B9E">
      <w:pPr>
        <w:pStyle w:val="Normal1"/>
        <w:spacing w:line="240" w:lineRule="auto"/>
        <w:jc w:val="both"/>
        <w:rPr>
          <w:rFonts w:ascii="Century Gothic" w:hAnsi="Century Gothic"/>
          <w:sz w:val="18"/>
          <w:szCs w:val="18"/>
        </w:rPr>
      </w:pPr>
    </w:p>
    <w:p w14:paraId="3913015B" w14:textId="77777777" w:rsidR="00E14B9E" w:rsidRPr="00D45B20" w:rsidRDefault="007B673D">
      <w:pPr>
        <w:pStyle w:val="Normal1"/>
        <w:spacing w:line="240" w:lineRule="auto"/>
        <w:jc w:val="both"/>
        <w:rPr>
          <w:rFonts w:ascii="Century Gothic" w:hAnsi="Century Gothic"/>
          <w:sz w:val="18"/>
          <w:szCs w:val="18"/>
        </w:rPr>
      </w:pPr>
      <w:r w:rsidRPr="00D45B20">
        <w:rPr>
          <w:rFonts w:ascii="Century Gothic" w:hAnsi="Century Gothic"/>
          <w:sz w:val="18"/>
          <w:szCs w:val="18"/>
        </w:rPr>
        <w:t xml:space="preserve">Tiene como misión acompañar a las mujeres, niñas y adolescentes en sus procesos de identificación de la violencia basada en género y en la transformación de las razones culturales que la originan. </w:t>
      </w:r>
    </w:p>
    <w:p w14:paraId="2927C3A5" w14:textId="77777777" w:rsidR="00E14B9E" w:rsidRPr="00D45B20" w:rsidRDefault="00E14B9E">
      <w:pPr>
        <w:pStyle w:val="Normal1"/>
        <w:spacing w:line="240" w:lineRule="auto"/>
        <w:jc w:val="both"/>
        <w:rPr>
          <w:rFonts w:ascii="Century Gothic" w:hAnsi="Century Gothic"/>
          <w:sz w:val="18"/>
          <w:szCs w:val="18"/>
        </w:rPr>
      </w:pPr>
    </w:p>
    <w:p w14:paraId="758964A2" w14:textId="026250FE" w:rsidR="00E14B9E" w:rsidRPr="00D45B20" w:rsidRDefault="007B673D">
      <w:pPr>
        <w:pStyle w:val="Normal1"/>
        <w:spacing w:line="240" w:lineRule="auto"/>
        <w:jc w:val="both"/>
        <w:rPr>
          <w:rFonts w:ascii="Century Gothic" w:hAnsi="Century Gothic"/>
          <w:sz w:val="18"/>
          <w:szCs w:val="18"/>
        </w:rPr>
      </w:pPr>
      <w:r w:rsidRPr="00D45B20">
        <w:rPr>
          <w:rFonts w:ascii="Century Gothic" w:hAnsi="Century Gothic"/>
          <w:sz w:val="18"/>
          <w:szCs w:val="18"/>
        </w:rPr>
        <w:t xml:space="preserve">Ha acumulado una experiencia  en la prevención y la formación para superar la VBG en los territorios, así como en la comunicación y  las artes como herramientas, en el que destaca  el “Proyecto Amada”, el cual se encuentra en su 4to año consecutivo de ejecución, y del que ha sistematizado y  validado el </w:t>
      </w:r>
      <w:r w:rsidR="00027833" w:rsidRPr="00D45B20">
        <w:rPr>
          <w:rFonts w:ascii="Century Gothic" w:hAnsi="Century Gothic"/>
          <w:sz w:val="18"/>
          <w:szCs w:val="18"/>
        </w:rPr>
        <w:t>método</w:t>
      </w:r>
      <w:r w:rsidRPr="00D45B20">
        <w:rPr>
          <w:rFonts w:ascii="Century Gothic" w:hAnsi="Century Gothic"/>
          <w:sz w:val="18"/>
          <w:szCs w:val="18"/>
        </w:rPr>
        <w:t xml:space="preserve"> de “acompañamiento amoroso” a mujeres en situación de violencia, actividad que desarrolla desde el 2018, fortaleciéndose significativamente a partir de julio de 2019 con el nacimiento del voluntariado Mayell Hernández. </w:t>
      </w:r>
    </w:p>
    <w:p w14:paraId="32E696EF" w14:textId="77777777" w:rsidR="00E14B9E" w:rsidRPr="00D45B20" w:rsidRDefault="00E14B9E">
      <w:pPr>
        <w:pStyle w:val="Normal1"/>
        <w:spacing w:line="240" w:lineRule="auto"/>
        <w:jc w:val="both"/>
        <w:rPr>
          <w:rFonts w:ascii="Century Gothic" w:hAnsi="Century Gothic"/>
          <w:sz w:val="18"/>
          <w:szCs w:val="18"/>
        </w:rPr>
      </w:pPr>
    </w:p>
    <w:p w14:paraId="533920DF" w14:textId="3BCEA21D" w:rsidR="00E14B9E" w:rsidRPr="00D45B20" w:rsidRDefault="007B673D">
      <w:pPr>
        <w:pStyle w:val="Normal1"/>
        <w:spacing w:line="240" w:lineRule="auto"/>
        <w:jc w:val="both"/>
        <w:rPr>
          <w:rFonts w:ascii="Century Gothic" w:hAnsi="Century Gothic"/>
          <w:sz w:val="18"/>
          <w:szCs w:val="18"/>
        </w:rPr>
      </w:pPr>
      <w:r w:rsidRPr="00D45B20">
        <w:rPr>
          <w:rFonts w:ascii="Century Gothic" w:hAnsi="Century Gothic"/>
          <w:sz w:val="18"/>
          <w:szCs w:val="18"/>
        </w:rPr>
        <w:t xml:space="preserve">A través del voluntariado Mayell </w:t>
      </w:r>
      <w:r w:rsidR="00027833" w:rsidRPr="00D45B20">
        <w:rPr>
          <w:rFonts w:ascii="Century Gothic" w:hAnsi="Century Gothic"/>
          <w:sz w:val="18"/>
          <w:szCs w:val="18"/>
        </w:rPr>
        <w:t>Hernández</w:t>
      </w:r>
      <w:r w:rsidRPr="00D45B20">
        <w:rPr>
          <w:rFonts w:ascii="Century Gothic" w:hAnsi="Century Gothic"/>
          <w:sz w:val="18"/>
          <w:szCs w:val="18"/>
        </w:rPr>
        <w:t xml:space="preserve"> se ha implementado una formación permanente en el que ya se han formado más de 70 acompañantes y 8 organizaciones, brindando todas las herramientas necesarias para el acompañamiento a mujeres en situación de violencia. </w:t>
      </w:r>
    </w:p>
    <w:p w14:paraId="3CF5F7B9" w14:textId="77777777" w:rsidR="00E14B9E" w:rsidRPr="00D45B20" w:rsidRDefault="00E14B9E">
      <w:pPr>
        <w:pStyle w:val="Normal1"/>
        <w:spacing w:line="240" w:lineRule="auto"/>
        <w:jc w:val="both"/>
        <w:rPr>
          <w:rFonts w:ascii="Century Gothic" w:hAnsi="Century Gothic"/>
          <w:sz w:val="18"/>
          <w:szCs w:val="18"/>
        </w:rPr>
      </w:pPr>
    </w:p>
    <w:p w14:paraId="3A761ACF" w14:textId="77B5A400" w:rsidR="007E338D" w:rsidRPr="00D45B20" w:rsidRDefault="000E57DE" w:rsidP="000E57DE">
      <w:pPr>
        <w:pStyle w:val="Normal1"/>
        <w:spacing w:line="240" w:lineRule="auto"/>
        <w:jc w:val="both"/>
        <w:rPr>
          <w:rFonts w:ascii="Century Gothic" w:hAnsi="Century Gothic"/>
          <w:sz w:val="18"/>
          <w:szCs w:val="18"/>
        </w:rPr>
      </w:pPr>
      <w:r w:rsidRPr="00D45B20">
        <w:rPr>
          <w:rFonts w:ascii="Century Gothic" w:hAnsi="Century Gothic"/>
          <w:sz w:val="18"/>
          <w:szCs w:val="18"/>
        </w:rPr>
        <w:t>En respuesta a las n</w:t>
      </w:r>
      <w:r w:rsidR="005F75C2" w:rsidRPr="00D45B20">
        <w:rPr>
          <w:rFonts w:ascii="Century Gothic" w:hAnsi="Century Gothic"/>
          <w:sz w:val="18"/>
          <w:szCs w:val="18"/>
        </w:rPr>
        <w:t xml:space="preserve">ecesidades de nuestra población, </w:t>
      </w:r>
      <w:r w:rsidRPr="00D45B20">
        <w:rPr>
          <w:rFonts w:ascii="Century Gothic" w:hAnsi="Century Gothic"/>
          <w:sz w:val="18"/>
          <w:szCs w:val="18"/>
        </w:rPr>
        <w:t>la organización ha crecido y ha venido fortaleciéndose, por lo que actualmente hemos asumido la ejecución de proyectos que forman parte del plan de respuesta humanitaria acordado en nuestro país con las Naciones Unidas, que tienen como objetivo apoyar a las personas con riesgos de protección, especialmente las afectadas</w:t>
      </w:r>
      <w:r w:rsidR="005F32D1" w:rsidRPr="00D45B20">
        <w:rPr>
          <w:rFonts w:ascii="Century Gothic" w:hAnsi="Century Gothic"/>
          <w:sz w:val="18"/>
          <w:szCs w:val="18"/>
        </w:rPr>
        <w:t xml:space="preserve"> por Violencia de Género (VBG</w:t>
      </w:r>
      <w:r w:rsidR="002838B8" w:rsidRPr="00D45B20">
        <w:rPr>
          <w:rFonts w:ascii="Century Gothic" w:hAnsi="Century Gothic"/>
          <w:sz w:val="18"/>
          <w:szCs w:val="18"/>
        </w:rPr>
        <w:t>).</w:t>
      </w:r>
      <w:r w:rsidR="00646BE8" w:rsidRPr="00D45B20">
        <w:rPr>
          <w:rFonts w:ascii="Century Gothic" w:hAnsi="Century Gothic"/>
          <w:sz w:val="18"/>
          <w:szCs w:val="18"/>
        </w:rPr>
        <w:t xml:space="preserve"> </w:t>
      </w:r>
      <w:r w:rsidR="002838B8" w:rsidRPr="00D45B20">
        <w:rPr>
          <w:rFonts w:ascii="Century Gothic" w:hAnsi="Century Gothic"/>
          <w:sz w:val="18"/>
          <w:szCs w:val="18"/>
        </w:rPr>
        <w:t>Nuestra Asociación Tinta Violeta a través de sus años de participación y acción en Venezuela, ha creado una Red de Acompañamiento</w:t>
      </w:r>
      <w:r w:rsidR="000B4CE4" w:rsidRPr="00D45B20">
        <w:rPr>
          <w:rFonts w:ascii="Century Gothic" w:hAnsi="Century Gothic"/>
          <w:sz w:val="18"/>
          <w:szCs w:val="18"/>
        </w:rPr>
        <w:t xml:space="preserve"> y Acción Territorial en la que se han venido sumando equipos del quince (15) Estados en el país: Distrito Capital, Miranda, La Guaira, Carabobo, Anzoátegui, Sucre, Bolívar, Amazonas, Apure, Delta Amacuro, Mérida, Aragua, Yaracuy, Lara y Barinas, los cuales han sido formados en materia de Protección, gestión de casos, VBG, con herramientas alineadas a los protocolos internacionales, sin dejar de tomar en cuenta las especificidades culturales del país.</w:t>
      </w:r>
    </w:p>
    <w:p w14:paraId="78CE77C7" w14:textId="77777777" w:rsidR="007E338D" w:rsidRPr="00D45B20" w:rsidRDefault="007E338D" w:rsidP="000E57DE">
      <w:pPr>
        <w:pStyle w:val="Normal1"/>
        <w:spacing w:line="240" w:lineRule="auto"/>
        <w:jc w:val="both"/>
        <w:rPr>
          <w:rFonts w:ascii="Century Gothic" w:hAnsi="Century Gothic"/>
          <w:sz w:val="18"/>
          <w:szCs w:val="18"/>
        </w:rPr>
      </w:pPr>
    </w:p>
    <w:p w14:paraId="3CC54A92" w14:textId="77777777" w:rsidR="00CC15C0" w:rsidRDefault="00A36A25" w:rsidP="00425E85">
      <w:pPr>
        <w:pStyle w:val="Normal1"/>
        <w:spacing w:line="240" w:lineRule="auto"/>
        <w:jc w:val="both"/>
        <w:rPr>
          <w:rFonts w:ascii="Century Gothic" w:hAnsi="Century Gothic"/>
          <w:sz w:val="18"/>
          <w:szCs w:val="18"/>
          <w:lang w:val="es-ES"/>
        </w:rPr>
      </w:pPr>
      <w:r w:rsidRPr="00D45B20">
        <w:rPr>
          <w:rFonts w:ascii="Century Gothic" w:hAnsi="Century Gothic"/>
          <w:sz w:val="18"/>
          <w:szCs w:val="18"/>
          <w:lang w:val="es-ES"/>
        </w:rPr>
        <w:t xml:space="preserve">Tinta Violeta a través de todos sus años de participación y acción en Venezuela, ha creado una Red de Acompañamiento y Acción Territorial a la que se han venido sumando equipos de </w:t>
      </w:r>
      <w:proofErr w:type="spellStart"/>
      <w:r w:rsidRPr="00D45B20">
        <w:rPr>
          <w:rFonts w:ascii="Century Gothic" w:hAnsi="Century Gothic"/>
          <w:sz w:val="18"/>
          <w:szCs w:val="18"/>
          <w:lang w:val="es-ES"/>
        </w:rPr>
        <w:t>de</w:t>
      </w:r>
      <w:proofErr w:type="spellEnd"/>
      <w:r w:rsidRPr="00D45B20">
        <w:rPr>
          <w:rFonts w:ascii="Century Gothic" w:hAnsi="Century Gothic"/>
          <w:sz w:val="18"/>
          <w:szCs w:val="18"/>
          <w:lang w:val="es-ES"/>
        </w:rPr>
        <w:t xml:space="preserve"> Organización comunitaria y locales en cerca dieciocho (18) estados en el país, los cuales han sido formados en atención y protección de casos, sensibilización en SSR y VBG, con herramientas alineadas a los protocolos internacionales, sin dejar de tomar en cuenta las especificidades culturales del país.  </w:t>
      </w:r>
      <w:bookmarkStart w:id="0" w:name="_Hlk117145977"/>
    </w:p>
    <w:p w14:paraId="3216BF3D" w14:textId="77777777" w:rsidR="00CC15C0" w:rsidRDefault="00CC15C0" w:rsidP="00425E85">
      <w:pPr>
        <w:pStyle w:val="Normal1"/>
        <w:spacing w:line="240" w:lineRule="auto"/>
        <w:jc w:val="both"/>
        <w:rPr>
          <w:rFonts w:ascii="Century Gothic" w:hAnsi="Century Gothic"/>
          <w:sz w:val="18"/>
          <w:szCs w:val="18"/>
          <w:lang w:val="es-ES"/>
        </w:rPr>
      </w:pPr>
    </w:p>
    <w:p w14:paraId="08C24E78" w14:textId="77777777" w:rsidR="003B4720" w:rsidRDefault="003B4720" w:rsidP="003B4720">
      <w:pPr>
        <w:pStyle w:val="Normal1"/>
        <w:spacing w:line="240" w:lineRule="auto"/>
        <w:jc w:val="both"/>
        <w:rPr>
          <w:rFonts w:ascii="Century Gothic" w:hAnsi="Century Gothic"/>
          <w:sz w:val="18"/>
          <w:szCs w:val="18"/>
          <w:lang w:val="es-ES"/>
        </w:rPr>
      </w:pPr>
      <w:bookmarkStart w:id="1" w:name="_Hlk171085657"/>
      <w:bookmarkEnd w:id="0"/>
    </w:p>
    <w:p w14:paraId="41363987" w14:textId="3F6101B6" w:rsidR="000F4695" w:rsidRDefault="00AE6F0C" w:rsidP="00584E74">
      <w:pPr>
        <w:pStyle w:val="Normal1"/>
        <w:spacing w:line="240" w:lineRule="auto"/>
        <w:jc w:val="both"/>
        <w:rPr>
          <w:rFonts w:ascii="Century Gothic" w:hAnsi="Century Gothic"/>
          <w:sz w:val="18"/>
          <w:szCs w:val="18"/>
          <w:lang w:val="es-ES"/>
        </w:rPr>
      </w:pPr>
      <w:r>
        <w:rPr>
          <w:rFonts w:ascii="Century Gothic" w:hAnsi="Century Gothic"/>
          <w:sz w:val="18"/>
          <w:szCs w:val="18"/>
          <w:lang w:val="es-ES"/>
        </w:rPr>
        <w:t xml:space="preserve"> </w:t>
      </w:r>
      <w:r w:rsidR="00425E85" w:rsidRPr="00D45B20">
        <w:rPr>
          <w:rFonts w:ascii="Century Gothic" w:hAnsi="Century Gothic"/>
          <w:sz w:val="18"/>
          <w:szCs w:val="18"/>
          <w:lang w:val="es-ES"/>
        </w:rPr>
        <w:t xml:space="preserve">A fin de fortalecer las capacidades del equipo contratado en los territorios se ha considerado de alta prioridad facilitar herramientas que conduzcan a optimizar el trabajo de la </w:t>
      </w:r>
      <w:bookmarkEnd w:id="1"/>
      <w:r w:rsidR="00840880">
        <w:rPr>
          <w:rFonts w:ascii="Century Gothic" w:hAnsi="Century Gothic"/>
          <w:sz w:val="18"/>
          <w:szCs w:val="18"/>
          <w:lang w:val="es-ES"/>
        </w:rPr>
        <w:t xml:space="preserve">Administradora </w:t>
      </w:r>
      <w:r w:rsidR="003B4720">
        <w:rPr>
          <w:rFonts w:ascii="Century Gothic" w:hAnsi="Century Gothic"/>
          <w:sz w:val="18"/>
          <w:szCs w:val="18"/>
          <w:lang w:val="es-ES"/>
        </w:rPr>
        <w:t>del Proyecto.</w:t>
      </w:r>
    </w:p>
    <w:p w14:paraId="027763FE" w14:textId="77777777" w:rsidR="00D8566C" w:rsidRDefault="00D8566C" w:rsidP="00584E74">
      <w:pPr>
        <w:pStyle w:val="Normal1"/>
        <w:spacing w:line="240" w:lineRule="auto"/>
        <w:jc w:val="both"/>
        <w:rPr>
          <w:rFonts w:ascii="Century Gothic" w:hAnsi="Century Gothic"/>
          <w:b/>
          <w:bCs/>
          <w:sz w:val="18"/>
          <w:szCs w:val="18"/>
          <w:lang w:val="es-ES"/>
        </w:rPr>
      </w:pPr>
    </w:p>
    <w:p w14:paraId="7886505B" w14:textId="558B3BD4" w:rsidR="001A7F30" w:rsidRDefault="001A7F30" w:rsidP="00840880">
      <w:pPr>
        <w:pBdr>
          <w:top w:val="nil"/>
          <w:left w:val="nil"/>
          <w:bottom w:val="nil"/>
          <w:right w:val="nil"/>
          <w:between w:val="nil"/>
        </w:pBdr>
        <w:spacing w:before="200" w:line="240" w:lineRule="auto"/>
        <w:jc w:val="both"/>
        <w:rPr>
          <w:rStyle w:val="Textoennegrita"/>
          <w:rFonts w:ascii="Century Gothic" w:hAnsi="Century Gothic"/>
          <w:sz w:val="18"/>
          <w:szCs w:val="18"/>
        </w:rPr>
      </w:pPr>
      <w:r w:rsidRPr="003F737C">
        <w:rPr>
          <w:rFonts w:ascii="Century Gothic" w:eastAsia="Century Gothic" w:hAnsi="Century Gothic" w:cs="Century Gothic"/>
          <w:b/>
          <w:color w:val="000000"/>
          <w:sz w:val="18"/>
          <w:szCs w:val="18"/>
        </w:rPr>
        <w:t xml:space="preserve">Funciones de la </w:t>
      </w:r>
      <w:r w:rsidR="00840880">
        <w:rPr>
          <w:rFonts w:ascii="Century Gothic" w:eastAsia="Century Gothic" w:hAnsi="Century Gothic" w:cs="Century Gothic"/>
          <w:b/>
          <w:color w:val="000000"/>
          <w:sz w:val="18"/>
          <w:szCs w:val="18"/>
        </w:rPr>
        <w:t xml:space="preserve">Administradora </w:t>
      </w:r>
      <w:r w:rsidR="003B4720">
        <w:rPr>
          <w:rFonts w:ascii="Century Gothic" w:eastAsia="Century Gothic" w:hAnsi="Century Gothic" w:cs="Century Gothic"/>
          <w:b/>
          <w:color w:val="000000"/>
          <w:sz w:val="18"/>
          <w:szCs w:val="18"/>
        </w:rPr>
        <w:t>del Proyecto</w:t>
      </w:r>
    </w:p>
    <w:p w14:paraId="5927DD37" w14:textId="77777777" w:rsidR="000E4636" w:rsidRDefault="000E4636" w:rsidP="000E4636">
      <w:pPr>
        <w:pStyle w:val="NormalWeb"/>
        <w:shd w:val="clear" w:color="auto" w:fill="FFFFFF"/>
        <w:rPr>
          <w:rFonts w:ascii="Century Gothic" w:hAnsi="Century Gothic" w:cs="Arial"/>
          <w:color w:val="222222"/>
          <w:sz w:val="18"/>
          <w:szCs w:val="18"/>
        </w:rPr>
      </w:pPr>
      <w:r>
        <w:rPr>
          <w:rStyle w:val="Textoennegrita"/>
          <w:rFonts w:ascii="Century Gothic" w:hAnsi="Century Gothic" w:cs="Arial"/>
          <w:color w:val="222222"/>
          <w:sz w:val="18"/>
          <w:szCs w:val="18"/>
        </w:rPr>
        <w:t>Objetivo General del Cargo:</w:t>
      </w:r>
    </w:p>
    <w:p w14:paraId="695E6ADC" w14:textId="77777777" w:rsidR="000E4636" w:rsidRDefault="000E4636" w:rsidP="000E4636">
      <w:pPr>
        <w:pStyle w:val="NormalWeb"/>
        <w:shd w:val="clear" w:color="auto" w:fill="FFFFFF"/>
        <w:rPr>
          <w:rFonts w:ascii="Century Gothic" w:hAnsi="Century Gothic" w:cs="Arial"/>
          <w:color w:val="222222"/>
          <w:sz w:val="18"/>
          <w:szCs w:val="18"/>
        </w:rPr>
      </w:pPr>
      <w:r>
        <w:rPr>
          <w:rFonts w:ascii="Century Gothic" w:hAnsi="Century Gothic" w:cs="Arial"/>
          <w:color w:val="222222"/>
          <w:sz w:val="18"/>
          <w:szCs w:val="18"/>
        </w:rPr>
        <w:t>Garantizar la eficiente y transparente gestión administrativa y financiera del proyecto asignado, asegurando el cumplimiento de los objetivos, el presupuesto y las normativas internas y externas, en estrecha colaboración con la Coordinadora de Proyecto.</w:t>
      </w:r>
    </w:p>
    <w:p w14:paraId="663658A1" w14:textId="77777777" w:rsidR="000E4636" w:rsidRDefault="000E4636" w:rsidP="000E4636">
      <w:pPr>
        <w:pStyle w:val="NormalWeb"/>
        <w:shd w:val="clear" w:color="auto" w:fill="FFFFFF"/>
        <w:rPr>
          <w:rFonts w:ascii="Century Gothic" w:hAnsi="Century Gothic" w:cs="Arial"/>
          <w:color w:val="222222"/>
          <w:sz w:val="18"/>
          <w:szCs w:val="18"/>
        </w:rPr>
      </w:pPr>
      <w:r>
        <w:rPr>
          <w:rStyle w:val="Textoennegrita"/>
          <w:rFonts w:ascii="Century Gothic" w:hAnsi="Century Gothic" w:cs="Arial"/>
          <w:color w:val="222222"/>
          <w:sz w:val="18"/>
          <w:szCs w:val="18"/>
        </w:rPr>
        <w:lastRenderedPageBreak/>
        <w:t>Funciones y Responsabilidades Principales</w:t>
      </w:r>
    </w:p>
    <w:p w14:paraId="4DF3091B" w14:textId="77777777" w:rsidR="000E4636" w:rsidRDefault="000E4636" w:rsidP="000E4636">
      <w:pPr>
        <w:pStyle w:val="NormalWeb"/>
        <w:shd w:val="clear" w:color="auto" w:fill="FFFFFF"/>
        <w:rPr>
          <w:rFonts w:ascii="Century Gothic" w:hAnsi="Century Gothic" w:cs="Arial"/>
          <w:color w:val="222222"/>
          <w:sz w:val="18"/>
          <w:szCs w:val="18"/>
        </w:rPr>
      </w:pPr>
      <w:r>
        <w:rPr>
          <w:rStyle w:val="Textoennegrita"/>
          <w:rFonts w:ascii="Century Gothic" w:hAnsi="Century Gothic" w:cs="Arial"/>
          <w:color w:val="222222"/>
          <w:sz w:val="18"/>
          <w:szCs w:val="18"/>
        </w:rPr>
        <w:t>Gestión Administrativa y Financiera:</w:t>
      </w:r>
    </w:p>
    <w:p w14:paraId="7FB12ADE" w14:textId="77777777" w:rsidR="000E4636" w:rsidRDefault="000E4636">
      <w:pPr>
        <w:pStyle w:val="Prrafodelista"/>
        <w:numPr>
          <w:ilvl w:val="0"/>
          <w:numId w:val="4"/>
        </w:numPr>
        <w:shd w:val="clear" w:color="auto" w:fill="FFFFFF"/>
        <w:spacing w:before="100" w:beforeAutospacing="1" w:after="100" w:afterAutospacing="1" w:line="240" w:lineRule="auto"/>
        <w:jc w:val="both"/>
        <w:rPr>
          <w:rFonts w:ascii="Century Gothic" w:hAnsi="Century Gothic"/>
          <w:color w:val="222222"/>
          <w:sz w:val="18"/>
          <w:szCs w:val="18"/>
        </w:rPr>
      </w:pPr>
      <w:r>
        <w:rPr>
          <w:rFonts w:ascii="Century Gothic" w:hAnsi="Century Gothic"/>
          <w:color w:val="222222"/>
          <w:sz w:val="18"/>
          <w:szCs w:val="18"/>
        </w:rPr>
        <w:t>Colaborar con la Coordinadora de Proyecto en la planificación y elaboración del presupuesto del proyecto, así como en su ejecución y seguimiento.</w:t>
      </w:r>
    </w:p>
    <w:p w14:paraId="4AC69397" w14:textId="77777777" w:rsidR="000E4636" w:rsidRDefault="000E4636">
      <w:pPr>
        <w:pStyle w:val="Prrafodelista"/>
        <w:numPr>
          <w:ilvl w:val="0"/>
          <w:numId w:val="4"/>
        </w:numPr>
        <w:shd w:val="clear" w:color="auto" w:fill="FFFFFF"/>
        <w:spacing w:before="100" w:beforeAutospacing="1" w:after="100" w:afterAutospacing="1" w:line="240" w:lineRule="auto"/>
        <w:jc w:val="both"/>
        <w:rPr>
          <w:rFonts w:ascii="Century Gothic" w:hAnsi="Century Gothic"/>
          <w:color w:val="222222"/>
          <w:sz w:val="18"/>
          <w:szCs w:val="18"/>
        </w:rPr>
      </w:pPr>
      <w:r>
        <w:rPr>
          <w:rFonts w:ascii="Century Gothic" w:hAnsi="Century Gothic"/>
          <w:color w:val="222222"/>
          <w:sz w:val="18"/>
          <w:szCs w:val="18"/>
        </w:rPr>
        <w:t>Controlar y registrar los ingresos y egresos del proyecto, asegurando la correcta contabilización y documentación de las operaciones.</w:t>
      </w:r>
    </w:p>
    <w:p w14:paraId="3F18D4F5" w14:textId="77777777" w:rsidR="000E4636" w:rsidRDefault="000E4636">
      <w:pPr>
        <w:pStyle w:val="Prrafodelista"/>
        <w:numPr>
          <w:ilvl w:val="0"/>
          <w:numId w:val="4"/>
        </w:numPr>
        <w:shd w:val="clear" w:color="auto" w:fill="FFFFFF"/>
        <w:spacing w:before="100" w:beforeAutospacing="1" w:after="100" w:afterAutospacing="1" w:line="240" w:lineRule="auto"/>
        <w:jc w:val="both"/>
        <w:rPr>
          <w:rFonts w:ascii="Century Gothic" w:hAnsi="Century Gothic"/>
          <w:color w:val="222222"/>
          <w:sz w:val="18"/>
          <w:szCs w:val="18"/>
        </w:rPr>
      </w:pPr>
      <w:r>
        <w:rPr>
          <w:rFonts w:ascii="Century Gothic" w:hAnsi="Century Gothic"/>
          <w:color w:val="222222"/>
          <w:sz w:val="18"/>
          <w:szCs w:val="18"/>
        </w:rPr>
        <w:t>Elaborar informes financieros periódicos y de cierre del proyecto, cumpliendo con los requisitos de los donantes y de Tinta Violeta</w:t>
      </w:r>
    </w:p>
    <w:p w14:paraId="36AE9152" w14:textId="77777777" w:rsidR="000E4636" w:rsidRDefault="000E4636">
      <w:pPr>
        <w:pStyle w:val="Prrafodelista"/>
        <w:numPr>
          <w:ilvl w:val="0"/>
          <w:numId w:val="4"/>
        </w:numPr>
        <w:shd w:val="clear" w:color="auto" w:fill="FFFFFF"/>
        <w:spacing w:before="100" w:beforeAutospacing="1" w:after="100" w:afterAutospacing="1" w:line="240" w:lineRule="auto"/>
        <w:jc w:val="both"/>
        <w:rPr>
          <w:rFonts w:ascii="Century Gothic" w:hAnsi="Century Gothic"/>
          <w:color w:val="222222"/>
          <w:sz w:val="18"/>
          <w:szCs w:val="18"/>
        </w:rPr>
      </w:pPr>
      <w:r>
        <w:rPr>
          <w:rFonts w:ascii="Century Gothic" w:hAnsi="Century Gothic"/>
          <w:color w:val="222222"/>
          <w:sz w:val="18"/>
          <w:szCs w:val="18"/>
        </w:rPr>
        <w:t>Realizar trámites administrativos y bancarios necesarios para el funcionamiento del proyecto (pagos, transferencias, etc.).</w:t>
      </w:r>
    </w:p>
    <w:p w14:paraId="6209DA38" w14:textId="77777777" w:rsidR="000E4636" w:rsidRDefault="000E4636">
      <w:pPr>
        <w:pStyle w:val="Prrafodelista"/>
        <w:numPr>
          <w:ilvl w:val="0"/>
          <w:numId w:val="4"/>
        </w:numPr>
        <w:shd w:val="clear" w:color="auto" w:fill="FFFFFF"/>
        <w:spacing w:before="100" w:beforeAutospacing="1" w:after="100" w:afterAutospacing="1" w:line="240" w:lineRule="auto"/>
        <w:jc w:val="both"/>
        <w:rPr>
          <w:rFonts w:ascii="Century Gothic" w:hAnsi="Century Gothic"/>
          <w:color w:val="222222"/>
          <w:sz w:val="18"/>
          <w:szCs w:val="18"/>
        </w:rPr>
      </w:pPr>
      <w:r>
        <w:rPr>
          <w:rFonts w:ascii="Century Gothic" w:hAnsi="Century Gothic"/>
          <w:color w:val="222222"/>
          <w:sz w:val="18"/>
          <w:szCs w:val="18"/>
        </w:rPr>
        <w:t>Asegurar el cumplimiento de las normativas internas y externas en materia administrativa y financiera.</w:t>
      </w:r>
    </w:p>
    <w:p w14:paraId="2F05719C" w14:textId="77777777" w:rsidR="000E4636" w:rsidRDefault="000E4636">
      <w:pPr>
        <w:pStyle w:val="Prrafodelista"/>
        <w:numPr>
          <w:ilvl w:val="0"/>
          <w:numId w:val="4"/>
        </w:numPr>
        <w:shd w:val="clear" w:color="auto" w:fill="FFFFFF"/>
        <w:spacing w:before="100" w:beforeAutospacing="1" w:after="100" w:afterAutospacing="1" w:line="240" w:lineRule="auto"/>
        <w:jc w:val="both"/>
        <w:rPr>
          <w:rFonts w:ascii="Century Gothic" w:hAnsi="Century Gothic"/>
          <w:color w:val="222222"/>
          <w:sz w:val="18"/>
          <w:szCs w:val="18"/>
        </w:rPr>
      </w:pPr>
      <w:r>
        <w:rPr>
          <w:rFonts w:ascii="Century Gothic" w:hAnsi="Century Gothic"/>
          <w:color w:val="222222"/>
          <w:sz w:val="18"/>
          <w:szCs w:val="18"/>
        </w:rPr>
        <w:t>Mantener actualizados los registros y archivos administrativos del proyecto</w:t>
      </w:r>
    </w:p>
    <w:p w14:paraId="7EE42A49" w14:textId="77777777" w:rsidR="000E4636" w:rsidRDefault="000E4636" w:rsidP="000E4636">
      <w:pPr>
        <w:pStyle w:val="NormalWeb"/>
        <w:shd w:val="clear" w:color="auto" w:fill="FFFFFF"/>
        <w:rPr>
          <w:rFonts w:ascii="Century Gothic" w:hAnsi="Century Gothic" w:cs="Arial"/>
          <w:color w:val="222222"/>
          <w:sz w:val="18"/>
          <w:szCs w:val="18"/>
        </w:rPr>
      </w:pPr>
      <w:r>
        <w:rPr>
          <w:rStyle w:val="Textoennegrita"/>
          <w:rFonts w:ascii="Century Gothic" w:hAnsi="Century Gothic" w:cs="Arial"/>
          <w:color w:val="222222"/>
          <w:sz w:val="18"/>
          <w:szCs w:val="18"/>
        </w:rPr>
        <w:t>Gestión del Sistema Profit:</w:t>
      </w:r>
    </w:p>
    <w:p w14:paraId="123730B4" w14:textId="77777777" w:rsidR="000E4636" w:rsidRDefault="000E4636">
      <w:pPr>
        <w:pStyle w:val="Prrafodelista"/>
        <w:numPr>
          <w:ilvl w:val="0"/>
          <w:numId w:val="5"/>
        </w:numPr>
        <w:shd w:val="clear" w:color="auto" w:fill="FFFFFF"/>
        <w:spacing w:before="100" w:beforeAutospacing="1" w:after="100" w:afterAutospacing="1" w:line="240" w:lineRule="auto"/>
        <w:jc w:val="both"/>
        <w:rPr>
          <w:rFonts w:ascii="Century Gothic" w:hAnsi="Century Gothic"/>
          <w:color w:val="222222"/>
          <w:sz w:val="18"/>
          <w:szCs w:val="18"/>
        </w:rPr>
      </w:pPr>
      <w:r>
        <w:rPr>
          <w:rFonts w:ascii="Century Gothic" w:hAnsi="Century Gothic"/>
          <w:color w:val="222222"/>
          <w:sz w:val="18"/>
          <w:szCs w:val="18"/>
        </w:rPr>
        <w:t>Registrar de forma precisa y oportuna todas las transacciones financieras del proyecto en el sistema Profit.</w:t>
      </w:r>
    </w:p>
    <w:p w14:paraId="6A54185E" w14:textId="77777777" w:rsidR="000E4636" w:rsidRDefault="000E4636">
      <w:pPr>
        <w:pStyle w:val="Prrafodelista"/>
        <w:numPr>
          <w:ilvl w:val="0"/>
          <w:numId w:val="5"/>
        </w:numPr>
        <w:shd w:val="clear" w:color="auto" w:fill="FFFFFF"/>
        <w:spacing w:before="100" w:beforeAutospacing="1" w:after="100" w:afterAutospacing="1" w:line="240" w:lineRule="auto"/>
        <w:jc w:val="both"/>
        <w:rPr>
          <w:rFonts w:ascii="Century Gothic" w:hAnsi="Century Gothic"/>
          <w:color w:val="222222"/>
          <w:sz w:val="18"/>
          <w:szCs w:val="18"/>
        </w:rPr>
      </w:pPr>
      <w:r>
        <w:rPr>
          <w:rFonts w:ascii="Century Gothic" w:hAnsi="Century Gothic"/>
          <w:color w:val="222222"/>
          <w:sz w:val="18"/>
          <w:szCs w:val="18"/>
        </w:rPr>
        <w:t>Generar informes financieros y presupuestarios del proyecto utilizando Profit.</w:t>
      </w:r>
    </w:p>
    <w:p w14:paraId="3737CA15" w14:textId="77777777" w:rsidR="000E4636" w:rsidRDefault="000E4636">
      <w:pPr>
        <w:pStyle w:val="Prrafodelista"/>
        <w:numPr>
          <w:ilvl w:val="0"/>
          <w:numId w:val="5"/>
        </w:numPr>
        <w:shd w:val="clear" w:color="auto" w:fill="FFFFFF"/>
        <w:spacing w:before="100" w:beforeAutospacing="1" w:after="100" w:afterAutospacing="1" w:line="240" w:lineRule="auto"/>
        <w:jc w:val="both"/>
        <w:rPr>
          <w:rFonts w:ascii="Century Gothic" w:hAnsi="Century Gothic"/>
          <w:color w:val="222222"/>
          <w:sz w:val="18"/>
          <w:szCs w:val="18"/>
        </w:rPr>
      </w:pPr>
      <w:r>
        <w:rPr>
          <w:rFonts w:ascii="Century Gothic" w:hAnsi="Century Gothic"/>
          <w:color w:val="222222"/>
          <w:sz w:val="18"/>
          <w:szCs w:val="18"/>
        </w:rPr>
        <w:t>Colaborar con la Administradora General en la resolución de incidencias y problemas técnicos relacionados con Profit.</w:t>
      </w:r>
    </w:p>
    <w:p w14:paraId="72504BBC" w14:textId="77777777" w:rsidR="000E4636" w:rsidRDefault="000E4636" w:rsidP="000E4636">
      <w:pPr>
        <w:pStyle w:val="NormalWeb"/>
        <w:shd w:val="clear" w:color="auto" w:fill="FFFFFF"/>
        <w:rPr>
          <w:rFonts w:ascii="Century Gothic" w:hAnsi="Century Gothic" w:cs="Arial"/>
          <w:color w:val="222222"/>
          <w:sz w:val="18"/>
          <w:szCs w:val="18"/>
        </w:rPr>
      </w:pPr>
      <w:r>
        <w:rPr>
          <w:rStyle w:val="Textoennegrita"/>
          <w:rFonts w:ascii="Century Gothic" w:hAnsi="Century Gothic" w:cs="Arial"/>
          <w:color w:val="222222"/>
          <w:sz w:val="18"/>
          <w:szCs w:val="18"/>
        </w:rPr>
        <w:t>Relación con la Coordinadora de Proyecto</w:t>
      </w:r>
    </w:p>
    <w:p w14:paraId="0D766FC6" w14:textId="77777777" w:rsidR="000E4636" w:rsidRDefault="000E4636">
      <w:pPr>
        <w:pStyle w:val="Prrafodelista"/>
        <w:numPr>
          <w:ilvl w:val="0"/>
          <w:numId w:val="6"/>
        </w:numPr>
        <w:shd w:val="clear" w:color="auto" w:fill="FFFFFF"/>
        <w:spacing w:before="100" w:beforeAutospacing="1" w:after="100" w:afterAutospacing="1" w:line="240" w:lineRule="auto"/>
        <w:jc w:val="both"/>
        <w:rPr>
          <w:rFonts w:ascii="Century Gothic" w:hAnsi="Century Gothic"/>
          <w:color w:val="222222"/>
          <w:sz w:val="18"/>
          <w:szCs w:val="18"/>
        </w:rPr>
      </w:pPr>
      <w:r>
        <w:rPr>
          <w:rFonts w:ascii="Century Gothic" w:hAnsi="Century Gothic"/>
          <w:color w:val="222222"/>
          <w:sz w:val="18"/>
          <w:szCs w:val="18"/>
        </w:rPr>
        <w:t>Trabajar en estrecha colaboración con la Coordinadora de Proyecto para garantizar la alineación de la gestión administrativa con los objetivos programáticos.</w:t>
      </w:r>
    </w:p>
    <w:p w14:paraId="13AAB7CE" w14:textId="77777777" w:rsidR="000E4636" w:rsidRDefault="000E4636">
      <w:pPr>
        <w:pStyle w:val="Prrafodelista"/>
        <w:numPr>
          <w:ilvl w:val="0"/>
          <w:numId w:val="6"/>
        </w:numPr>
        <w:shd w:val="clear" w:color="auto" w:fill="FFFFFF"/>
        <w:spacing w:before="100" w:beforeAutospacing="1" w:after="100" w:afterAutospacing="1" w:line="240" w:lineRule="auto"/>
        <w:jc w:val="both"/>
        <w:rPr>
          <w:rFonts w:ascii="Century Gothic" w:hAnsi="Century Gothic"/>
          <w:color w:val="222222"/>
          <w:sz w:val="18"/>
          <w:szCs w:val="18"/>
        </w:rPr>
      </w:pPr>
      <w:r>
        <w:rPr>
          <w:rFonts w:ascii="Century Gothic" w:hAnsi="Century Gothic"/>
          <w:color w:val="222222"/>
          <w:sz w:val="18"/>
          <w:szCs w:val="18"/>
        </w:rPr>
        <w:t>Informar periódicamente a la Coordinadora de Proyecto sobre el estado financiero y presupuestario del proyecto</w:t>
      </w:r>
    </w:p>
    <w:p w14:paraId="175A0825" w14:textId="77777777" w:rsidR="000E4636" w:rsidRDefault="000E4636">
      <w:pPr>
        <w:pStyle w:val="Prrafodelista"/>
        <w:numPr>
          <w:ilvl w:val="0"/>
          <w:numId w:val="6"/>
        </w:numPr>
        <w:shd w:val="clear" w:color="auto" w:fill="FFFFFF"/>
        <w:spacing w:before="100" w:beforeAutospacing="1" w:after="100" w:afterAutospacing="1" w:line="240" w:lineRule="auto"/>
        <w:jc w:val="both"/>
        <w:rPr>
          <w:rFonts w:ascii="Century Gothic" w:hAnsi="Century Gothic"/>
          <w:color w:val="222222"/>
          <w:sz w:val="18"/>
          <w:szCs w:val="18"/>
        </w:rPr>
      </w:pPr>
      <w:r>
        <w:rPr>
          <w:rFonts w:ascii="Century Gothic" w:hAnsi="Century Gothic"/>
          <w:color w:val="222222"/>
          <w:sz w:val="18"/>
          <w:szCs w:val="18"/>
        </w:rPr>
        <w:t>Brindar apoyo en la elaboración de informes narrativos y financieros para los donantes.</w:t>
      </w:r>
    </w:p>
    <w:p w14:paraId="73F730A8" w14:textId="77777777" w:rsidR="000E4636" w:rsidRDefault="000E4636">
      <w:pPr>
        <w:pStyle w:val="Prrafodelista"/>
        <w:numPr>
          <w:ilvl w:val="0"/>
          <w:numId w:val="6"/>
        </w:numPr>
        <w:shd w:val="clear" w:color="auto" w:fill="FFFFFF"/>
        <w:spacing w:before="100" w:beforeAutospacing="1" w:after="100" w:afterAutospacing="1" w:line="240" w:lineRule="auto"/>
        <w:jc w:val="both"/>
        <w:rPr>
          <w:rFonts w:ascii="Century Gothic" w:hAnsi="Century Gothic"/>
          <w:color w:val="222222"/>
          <w:sz w:val="18"/>
          <w:szCs w:val="18"/>
        </w:rPr>
      </w:pPr>
      <w:r>
        <w:rPr>
          <w:rFonts w:ascii="Century Gothic" w:hAnsi="Century Gothic"/>
          <w:color w:val="222222"/>
          <w:sz w:val="18"/>
          <w:szCs w:val="18"/>
        </w:rPr>
        <w:t>Participar activamente en las reuniones de equipo y planificación del proyecto</w:t>
      </w:r>
    </w:p>
    <w:p w14:paraId="6D12863A" w14:textId="77777777" w:rsidR="000E4636" w:rsidRDefault="000E4636" w:rsidP="000E4636">
      <w:pPr>
        <w:pStyle w:val="NormalWeb"/>
        <w:shd w:val="clear" w:color="auto" w:fill="FFFFFF"/>
        <w:rPr>
          <w:rFonts w:ascii="Century Gothic" w:hAnsi="Century Gothic" w:cs="Arial"/>
          <w:color w:val="222222"/>
          <w:sz w:val="18"/>
          <w:szCs w:val="18"/>
        </w:rPr>
      </w:pPr>
      <w:r>
        <w:rPr>
          <w:rStyle w:val="Textoennegrita"/>
          <w:rFonts w:ascii="Century Gothic" w:hAnsi="Century Gothic" w:cs="Arial"/>
          <w:color w:val="222222"/>
          <w:sz w:val="18"/>
          <w:szCs w:val="18"/>
        </w:rPr>
        <w:t>Otras Responsabilidades:</w:t>
      </w:r>
    </w:p>
    <w:p w14:paraId="7AB4602B" w14:textId="77777777" w:rsidR="000E4636" w:rsidRDefault="000E4636">
      <w:pPr>
        <w:pStyle w:val="Prrafodelista"/>
        <w:numPr>
          <w:ilvl w:val="0"/>
          <w:numId w:val="7"/>
        </w:numPr>
        <w:shd w:val="clear" w:color="auto" w:fill="FFFFFF"/>
        <w:spacing w:before="100" w:beforeAutospacing="1" w:after="100" w:afterAutospacing="1" w:line="240" w:lineRule="auto"/>
        <w:jc w:val="both"/>
        <w:rPr>
          <w:rFonts w:ascii="Century Gothic" w:hAnsi="Century Gothic"/>
          <w:color w:val="222222"/>
          <w:sz w:val="18"/>
          <w:szCs w:val="18"/>
        </w:rPr>
      </w:pPr>
      <w:r>
        <w:rPr>
          <w:rFonts w:ascii="Century Gothic" w:hAnsi="Century Gothic"/>
          <w:color w:val="222222"/>
          <w:sz w:val="18"/>
          <w:szCs w:val="18"/>
        </w:rPr>
        <w:t>Apoyar en la gestión logística y de compras del proyecto, en coordinación con el Oficial de Logística.</w:t>
      </w:r>
    </w:p>
    <w:p w14:paraId="74DA509F" w14:textId="77777777" w:rsidR="000E4636" w:rsidRDefault="000E4636">
      <w:pPr>
        <w:pStyle w:val="Prrafodelista"/>
        <w:numPr>
          <w:ilvl w:val="0"/>
          <w:numId w:val="7"/>
        </w:numPr>
        <w:shd w:val="clear" w:color="auto" w:fill="FFFFFF"/>
        <w:spacing w:before="100" w:beforeAutospacing="1" w:after="100" w:afterAutospacing="1" w:line="240" w:lineRule="auto"/>
        <w:jc w:val="both"/>
        <w:rPr>
          <w:rFonts w:ascii="Century Gothic" w:hAnsi="Century Gothic"/>
          <w:color w:val="222222"/>
          <w:sz w:val="18"/>
          <w:szCs w:val="18"/>
        </w:rPr>
      </w:pPr>
      <w:r>
        <w:rPr>
          <w:rFonts w:ascii="Century Gothic" w:hAnsi="Century Gothic"/>
          <w:color w:val="222222"/>
          <w:sz w:val="18"/>
          <w:szCs w:val="18"/>
        </w:rPr>
        <w:t>Colaborar en la elaboración y seguimiento del plan de compras, servicios y adecuaciones del proyecto</w:t>
      </w:r>
    </w:p>
    <w:p w14:paraId="7653DF77" w14:textId="77777777" w:rsidR="000E4636" w:rsidRDefault="000E4636">
      <w:pPr>
        <w:pStyle w:val="Prrafodelista"/>
        <w:numPr>
          <w:ilvl w:val="0"/>
          <w:numId w:val="7"/>
        </w:numPr>
        <w:shd w:val="clear" w:color="auto" w:fill="FFFFFF"/>
        <w:spacing w:before="100" w:beforeAutospacing="1" w:after="100" w:afterAutospacing="1" w:line="240" w:lineRule="auto"/>
        <w:jc w:val="both"/>
        <w:rPr>
          <w:rFonts w:ascii="Century Gothic" w:hAnsi="Century Gothic"/>
          <w:color w:val="222222"/>
          <w:sz w:val="18"/>
          <w:szCs w:val="18"/>
        </w:rPr>
      </w:pPr>
      <w:r>
        <w:rPr>
          <w:rFonts w:ascii="Century Gothic" w:hAnsi="Century Gothic"/>
          <w:color w:val="222222"/>
          <w:sz w:val="18"/>
          <w:szCs w:val="18"/>
        </w:rPr>
        <w:t>Capacitar y supervisar al personal administrativo del proyecto en sus responsabilidades financieras</w:t>
      </w:r>
    </w:p>
    <w:p w14:paraId="0AB0D43E" w14:textId="77777777" w:rsidR="000E4636" w:rsidRDefault="000E4636">
      <w:pPr>
        <w:pStyle w:val="Prrafodelista"/>
        <w:numPr>
          <w:ilvl w:val="0"/>
          <w:numId w:val="7"/>
        </w:numPr>
        <w:shd w:val="clear" w:color="auto" w:fill="FFFFFF"/>
        <w:spacing w:before="100" w:beforeAutospacing="1" w:after="100" w:afterAutospacing="1" w:line="240" w:lineRule="auto"/>
        <w:jc w:val="both"/>
        <w:rPr>
          <w:rFonts w:ascii="Century Gothic" w:hAnsi="Century Gothic"/>
          <w:color w:val="500050"/>
          <w:sz w:val="18"/>
          <w:szCs w:val="18"/>
        </w:rPr>
      </w:pPr>
      <w:r>
        <w:rPr>
          <w:rFonts w:ascii="Century Gothic" w:hAnsi="Century Gothic"/>
          <w:color w:val="500050"/>
          <w:sz w:val="18"/>
          <w:szCs w:val="18"/>
        </w:rPr>
        <w:t>Promover los principios de VBG y el compromiso de Tolerancia Cero frente al EAS.</w:t>
      </w:r>
    </w:p>
    <w:p w14:paraId="3CCAF350" w14:textId="77777777" w:rsidR="000E4636" w:rsidRDefault="000E4636">
      <w:pPr>
        <w:pStyle w:val="Prrafodelista"/>
        <w:numPr>
          <w:ilvl w:val="0"/>
          <w:numId w:val="7"/>
        </w:numPr>
        <w:shd w:val="clear" w:color="auto" w:fill="FFFFFF"/>
        <w:spacing w:before="100" w:beforeAutospacing="1" w:after="100" w:afterAutospacing="1" w:line="240" w:lineRule="auto"/>
        <w:jc w:val="both"/>
        <w:rPr>
          <w:rFonts w:ascii="Century Gothic" w:hAnsi="Century Gothic"/>
          <w:color w:val="222222"/>
          <w:sz w:val="18"/>
          <w:szCs w:val="18"/>
        </w:rPr>
      </w:pPr>
      <w:r>
        <w:rPr>
          <w:rFonts w:ascii="Century Gothic" w:hAnsi="Century Gothic"/>
          <w:color w:val="222222"/>
          <w:sz w:val="18"/>
          <w:szCs w:val="18"/>
        </w:rPr>
        <w:t>Cumplir con cualquier otra tarea afín que le sea asignada por la Administradora General o la Coordinadora de Proyecto</w:t>
      </w:r>
    </w:p>
    <w:p w14:paraId="50E52505" w14:textId="77777777" w:rsidR="000E4636" w:rsidRPr="004B4F55" w:rsidRDefault="000E4636">
      <w:pPr>
        <w:keepLines/>
        <w:numPr>
          <w:ilvl w:val="0"/>
          <w:numId w:val="3"/>
        </w:numPr>
        <w:pBdr>
          <w:top w:val="nil"/>
          <w:left w:val="nil"/>
          <w:bottom w:val="nil"/>
          <w:right w:val="nil"/>
          <w:between w:val="nil"/>
        </w:pBdr>
        <w:spacing w:before="200" w:line="240" w:lineRule="auto"/>
        <w:ind w:left="284" w:hanging="142"/>
        <w:jc w:val="both"/>
        <w:rPr>
          <w:rFonts w:ascii="Century Gothic" w:eastAsia="Century Gothic" w:hAnsi="Century Gothic" w:cs="Century Gothic"/>
          <w:b/>
          <w:color w:val="000000"/>
          <w:sz w:val="18"/>
          <w:szCs w:val="18"/>
        </w:rPr>
      </w:pPr>
      <w:r w:rsidRPr="004B4F55">
        <w:rPr>
          <w:rFonts w:ascii="Century Gothic" w:eastAsia="Century Gothic" w:hAnsi="Century Gothic" w:cs="Century Gothic"/>
          <w:b/>
          <w:color w:val="000000"/>
          <w:sz w:val="18"/>
          <w:szCs w:val="18"/>
        </w:rPr>
        <w:t xml:space="preserve">Perfil del </w:t>
      </w:r>
      <w:r>
        <w:rPr>
          <w:rFonts w:ascii="Century Gothic" w:eastAsia="Century Gothic" w:hAnsi="Century Gothic" w:cs="Century Gothic"/>
          <w:b/>
          <w:color w:val="000000"/>
          <w:sz w:val="18"/>
          <w:szCs w:val="18"/>
        </w:rPr>
        <w:t>Administradora de Proyecto:</w:t>
      </w:r>
    </w:p>
    <w:p w14:paraId="01CA0C4F" w14:textId="77777777" w:rsidR="000E4636" w:rsidRPr="004B4F55" w:rsidRDefault="000E4636">
      <w:pPr>
        <w:numPr>
          <w:ilvl w:val="0"/>
          <w:numId w:val="1"/>
        </w:numPr>
        <w:pBdr>
          <w:top w:val="nil"/>
          <w:left w:val="nil"/>
          <w:bottom w:val="nil"/>
          <w:right w:val="nil"/>
          <w:between w:val="nil"/>
        </w:pBdr>
        <w:spacing w:before="200" w:after="200"/>
        <w:rPr>
          <w:rFonts w:ascii="Century Gothic" w:eastAsia="Century Gothic" w:hAnsi="Century Gothic" w:cs="Century Gothic"/>
          <w:color w:val="000000"/>
          <w:sz w:val="18"/>
          <w:szCs w:val="18"/>
        </w:rPr>
      </w:pPr>
      <w:r w:rsidRPr="004B4F55">
        <w:rPr>
          <w:rFonts w:ascii="Century Gothic" w:eastAsia="Century Gothic" w:hAnsi="Century Gothic" w:cs="Century Gothic"/>
          <w:color w:val="000000"/>
          <w:sz w:val="18"/>
          <w:szCs w:val="18"/>
        </w:rPr>
        <w:t xml:space="preserve">Profesional con título equivalente a técnico superior universitario en administración u otra carrera afín. </w:t>
      </w:r>
    </w:p>
    <w:p w14:paraId="3F46DDDC" w14:textId="77777777" w:rsidR="000E4636" w:rsidRPr="004B4F55" w:rsidRDefault="000E4636">
      <w:pPr>
        <w:numPr>
          <w:ilvl w:val="0"/>
          <w:numId w:val="1"/>
        </w:numPr>
        <w:pBdr>
          <w:top w:val="nil"/>
          <w:left w:val="nil"/>
          <w:bottom w:val="nil"/>
          <w:right w:val="nil"/>
          <w:between w:val="nil"/>
        </w:pBdr>
        <w:spacing w:before="200" w:line="240" w:lineRule="auto"/>
        <w:jc w:val="both"/>
        <w:rPr>
          <w:rFonts w:ascii="Century Gothic" w:eastAsia="Century Gothic" w:hAnsi="Century Gothic" w:cs="Century Gothic"/>
          <w:color w:val="000000"/>
          <w:sz w:val="18"/>
          <w:szCs w:val="18"/>
        </w:rPr>
      </w:pPr>
      <w:r w:rsidRPr="004B4F55">
        <w:rPr>
          <w:rFonts w:ascii="Century Gothic" w:eastAsia="Century Gothic" w:hAnsi="Century Gothic" w:cs="Century Gothic"/>
          <w:color w:val="000000"/>
          <w:sz w:val="18"/>
          <w:szCs w:val="18"/>
        </w:rPr>
        <w:t>Experiencia en principios de admin</w:t>
      </w:r>
      <w:r w:rsidRPr="004B4F55">
        <w:rPr>
          <w:rFonts w:ascii="Century Gothic" w:eastAsia="Century Gothic" w:hAnsi="Century Gothic" w:cs="Century Gothic"/>
          <w:sz w:val="18"/>
          <w:szCs w:val="18"/>
        </w:rPr>
        <w:t>i</w:t>
      </w:r>
      <w:r w:rsidRPr="004B4F55">
        <w:rPr>
          <w:rFonts w:ascii="Century Gothic" w:eastAsia="Century Gothic" w:hAnsi="Century Gothic" w:cs="Century Gothic"/>
          <w:color w:val="000000"/>
          <w:sz w:val="18"/>
          <w:szCs w:val="18"/>
        </w:rPr>
        <w:t xml:space="preserve">stración y contabilidad, manejo de administración de empresas, conocimiento de los sistemas operativos de contabilidad y administración. </w:t>
      </w:r>
    </w:p>
    <w:p w14:paraId="1CBA0C61" w14:textId="77777777" w:rsidR="000E4636" w:rsidRPr="004B4F55" w:rsidRDefault="000E4636">
      <w:pPr>
        <w:numPr>
          <w:ilvl w:val="0"/>
          <w:numId w:val="2"/>
        </w:numPr>
        <w:pBdr>
          <w:top w:val="nil"/>
          <w:left w:val="nil"/>
          <w:bottom w:val="nil"/>
          <w:right w:val="nil"/>
          <w:between w:val="nil"/>
        </w:pBdr>
        <w:spacing w:before="200" w:line="240" w:lineRule="auto"/>
        <w:ind w:left="425"/>
        <w:jc w:val="both"/>
        <w:rPr>
          <w:rFonts w:ascii="Century Gothic" w:eastAsia="Century Gothic" w:hAnsi="Century Gothic" w:cs="Century Gothic"/>
          <w:color w:val="000000"/>
          <w:sz w:val="18"/>
          <w:szCs w:val="18"/>
        </w:rPr>
      </w:pPr>
      <w:r w:rsidRPr="004B4F55">
        <w:rPr>
          <w:rFonts w:ascii="Century Gothic" w:eastAsia="Century Gothic" w:hAnsi="Century Gothic" w:cs="Century Gothic"/>
          <w:color w:val="000000"/>
          <w:sz w:val="18"/>
          <w:szCs w:val="18"/>
        </w:rPr>
        <w:t>Conocimiento en actividades, asistencia y acompañamiento a sectores de la población más vulnerable (mujeres, niñas, niños y adolescentes) víctimas de violencia machista, para entender los avances de</w:t>
      </w:r>
      <w:r w:rsidRPr="004B4F55">
        <w:rPr>
          <w:rFonts w:ascii="Century Gothic" w:eastAsia="Century Gothic" w:hAnsi="Century Gothic" w:cs="Century Gothic"/>
          <w:sz w:val="18"/>
          <w:szCs w:val="18"/>
        </w:rPr>
        <w:t>l</w:t>
      </w:r>
      <w:r w:rsidRPr="004B4F55">
        <w:rPr>
          <w:rFonts w:ascii="Century Gothic" w:eastAsia="Century Gothic" w:hAnsi="Century Gothic" w:cs="Century Gothic"/>
          <w:color w:val="000000"/>
          <w:sz w:val="18"/>
          <w:szCs w:val="18"/>
        </w:rPr>
        <w:t xml:space="preserve"> proyecto.</w:t>
      </w:r>
    </w:p>
    <w:p w14:paraId="2879AC59" w14:textId="77777777" w:rsidR="000E4636" w:rsidRPr="004B4F55" w:rsidRDefault="000E4636">
      <w:pPr>
        <w:numPr>
          <w:ilvl w:val="0"/>
          <w:numId w:val="3"/>
        </w:numPr>
        <w:spacing w:before="200" w:after="240" w:line="240" w:lineRule="auto"/>
        <w:ind w:left="284" w:hanging="142"/>
        <w:jc w:val="both"/>
        <w:rPr>
          <w:rFonts w:ascii="Century Gothic" w:eastAsia="Century Gothic" w:hAnsi="Century Gothic" w:cs="Century Gothic"/>
          <w:b/>
          <w:sz w:val="18"/>
          <w:szCs w:val="18"/>
        </w:rPr>
      </w:pPr>
      <w:r w:rsidRPr="004B4F55">
        <w:rPr>
          <w:rFonts w:ascii="Century Gothic" w:eastAsia="Century Gothic" w:hAnsi="Century Gothic" w:cs="Century Gothic"/>
          <w:b/>
          <w:sz w:val="18"/>
          <w:szCs w:val="18"/>
        </w:rPr>
        <w:lastRenderedPageBreak/>
        <w:t xml:space="preserve">Línea de supervisión. </w:t>
      </w:r>
    </w:p>
    <w:p w14:paraId="5ED59444" w14:textId="77777777" w:rsidR="000E4636" w:rsidRPr="004B4F55" w:rsidRDefault="000E4636" w:rsidP="000E4636">
      <w:pPr>
        <w:pBdr>
          <w:top w:val="nil"/>
          <w:left w:val="nil"/>
          <w:bottom w:val="nil"/>
          <w:right w:val="nil"/>
          <w:between w:val="nil"/>
        </w:pBdr>
        <w:spacing w:before="200" w:line="240" w:lineRule="auto"/>
        <w:jc w:val="both"/>
        <w:rPr>
          <w:rFonts w:ascii="Century Gothic" w:eastAsia="Century Gothic" w:hAnsi="Century Gothic" w:cs="Century Gothic"/>
          <w:b/>
          <w:color w:val="000000"/>
          <w:sz w:val="18"/>
          <w:szCs w:val="18"/>
        </w:rPr>
      </w:pPr>
      <w:r w:rsidRPr="004B4F55">
        <w:rPr>
          <w:rFonts w:ascii="Century Gothic" w:eastAsia="Century Gothic" w:hAnsi="Century Gothic" w:cs="Century Gothic"/>
          <w:color w:val="000000"/>
          <w:sz w:val="18"/>
          <w:szCs w:val="18"/>
        </w:rPr>
        <w:t>Coordinadora d</w:t>
      </w:r>
      <w:r w:rsidRPr="004B4F55">
        <w:rPr>
          <w:rFonts w:ascii="Century Gothic" w:eastAsia="Century Gothic" w:hAnsi="Century Gothic" w:cs="Century Gothic"/>
          <w:sz w:val="18"/>
          <w:szCs w:val="18"/>
        </w:rPr>
        <w:t>el</w:t>
      </w:r>
      <w:r w:rsidRPr="004B4F55">
        <w:rPr>
          <w:rFonts w:ascii="Century Gothic" w:eastAsia="Century Gothic" w:hAnsi="Century Gothic" w:cs="Century Gothic"/>
          <w:color w:val="000000"/>
          <w:sz w:val="18"/>
          <w:szCs w:val="18"/>
        </w:rPr>
        <w:t xml:space="preserve"> Proyecto. </w:t>
      </w:r>
      <w:r>
        <w:rPr>
          <w:rFonts w:ascii="Century Gothic" w:eastAsia="Century Gothic" w:hAnsi="Century Gothic" w:cs="Century Gothic"/>
          <w:color w:val="000000"/>
          <w:sz w:val="18"/>
          <w:szCs w:val="18"/>
        </w:rPr>
        <w:t xml:space="preserve">Administradora General. Coordinación de Control, Seguimiento y Auditoría Interna. </w:t>
      </w:r>
    </w:p>
    <w:p w14:paraId="42A5EEE9" w14:textId="77777777" w:rsidR="000E4636" w:rsidRDefault="000E4636">
      <w:pPr>
        <w:numPr>
          <w:ilvl w:val="0"/>
          <w:numId w:val="3"/>
        </w:numPr>
        <w:pBdr>
          <w:top w:val="nil"/>
          <w:left w:val="nil"/>
          <w:bottom w:val="nil"/>
          <w:right w:val="nil"/>
          <w:between w:val="nil"/>
        </w:pBdr>
        <w:spacing w:before="200" w:after="240" w:line="240" w:lineRule="auto"/>
        <w:ind w:left="284" w:hanging="142"/>
        <w:jc w:val="both"/>
        <w:rPr>
          <w:rFonts w:ascii="Century Gothic" w:eastAsia="Century Gothic" w:hAnsi="Century Gothic" w:cs="Century Gothic"/>
          <w:b/>
          <w:color w:val="000000"/>
          <w:sz w:val="18"/>
          <w:szCs w:val="18"/>
        </w:rPr>
      </w:pPr>
      <w:r w:rsidRPr="004B4F55">
        <w:rPr>
          <w:rFonts w:ascii="Century Gothic" w:eastAsia="Century Gothic" w:hAnsi="Century Gothic" w:cs="Century Gothic"/>
          <w:b/>
          <w:color w:val="000000"/>
          <w:sz w:val="18"/>
          <w:szCs w:val="18"/>
        </w:rPr>
        <w:t>Tiempo para la realización de la actividad.</w:t>
      </w:r>
      <w:bookmarkStart w:id="2" w:name="_heading=h.1fob9te" w:colFirst="0" w:colLast="0"/>
      <w:bookmarkEnd w:id="2"/>
    </w:p>
    <w:p w14:paraId="72CB444C" w14:textId="1A1589E3" w:rsidR="000E4636" w:rsidRDefault="003B4720" w:rsidP="000E4636">
      <w:pPr>
        <w:pBdr>
          <w:top w:val="nil"/>
          <w:left w:val="nil"/>
          <w:bottom w:val="nil"/>
          <w:right w:val="nil"/>
          <w:between w:val="nil"/>
        </w:pBdr>
        <w:spacing w:before="200" w:after="240" w:line="240" w:lineRule="auto"/>
        <w:jc w:val="both"/>
        <w:rPr>
          <w:rFonts w:ascii="Century Gothic" w:eastAsia="Century Gothic" w:hAnsi="Century Gothic" w:cs="Century Gothic"/>
          <w:b/>
          <w:color w:val="000000"/>
          <w:sz w:val="18"/>
          <w:szCs w:val="18"/>
        </w:rPr>
      </w:pPr>
      <w:r>
        <w:rPr>
          <w:rFonts w:ascii="Century Gothic" w:eastAsia="Century Gothic" w:hAnsi="Century Gothic" w:cs="Century Gothic"/>
          <w:sz w:val="18"/>
          <w:szCs w:val="18"/>
        </w:rPr>
        <w:t>Catorce (14) meses</w:t>
      </w:r>
    </w:p>
    <w:p w14:paraId="7B0807C6" w14:textId="77777777" w:rsidR="000E4636" w:rsidRPr="004B4F55" w:rsidRDefault="000E4636">
      <w:pPr>
        <w:numPr>
          <w:ilvl w:val="0"/>
          <w:numId w:val="3"/>
        </w:numPr>
        <w:pBdr>
          <w:top w:val="nil"/>
          <w:left w:val="nil"/>
          <w:bottom w:val="nil"/>
          <w:right w:val="nil"/>
          <w:between w:val="nil"/>
        </w:pBdr>
        <w:spacing w:before="200" w:line="240" w:lineRule="auto"/>
        <w:ind w:left="284" w:hanging="142"/>
        <w:jc w:val="both"/>
        <w:rPr>
          <w:rFonts w:ascii="Century Gothic" w:eastAsia="Century Gothic" w:hAnsi="Century Gothic" w:cs="Century Gothic"/>
          <w:b/>
          <w:color w:val="000000"/>
          <w:sz w:val="18"/>
          <w:szCs w:val="18"/>
        </w:rPr>
      </w:pPr>
      <w:r w:rsidRPr="004B4F55">
        <w:rPr>
          <w:rFonts w:ascii="Century Gothic" w:eastAsia="Century Gothic" w:hAnsi="Century Gothic" w:cs="Century Gothic"/>
          <w:b/>
          <w:color w:val="000000"/>
          <w:sz w:val="18"/>
          <w:szCs w:val="18"/>
        </w:rPr>
        <w:t xml:space="preserve">Modalidad. </w:t>
      </w:r>
    </w:p>
    <w:p w14:paraId="7E1F33FB" w14:textId="77777777" w:rsidR="000E4636" w:rsidRDefault="000E4636" w:rsidP="000E4636">
      <w:pPr>
        <w:pBdr>
          <w:top w:val="nil"/>
          <w:left w:val="nil"/>
          <w:bottom w:val="nil"/>
          <w:right w:val="nil"/>
          <w:between w:val="nil"/>
        </w:pBdr>
        <w:spacing w:before="200" w:after="240" w:line="240" w:lineRule="auto"/>
        <w:jc w:val="both"/>
        <w:rPr>
          <w:rFonts w:ascii="Century Gothic" w:eastAsia="Century Gothic" w:hAnsi="Century Gothic" w:cs="Century Gothic"/>
          <w:color w:val="000000"/>
          <w:sz w:val="21"/>
          <w:szCs w:val="21"/>
        </w:rPr>
      </w:pPr>
      <w:r w:rsidRPr="004B4F55">
        <w:rPr>
          <w:rFonts w:ascii="Century Gothic" w:eastAsia="Century Gothic" w:hAnsi="Century Gothic" w:cs="Century Gothic"/>
          <w:sz w:val="18"/>
          <w:szCs w:val="18"/>
        </w:rPr>
        <w:t>P</w:t>
      </w:r>
      <w:r w:rsidRPr="004B4F55">
        <w:rPr>
          <w:rFonts w:ascii="Century Gothic" w:eastAsia="Century Gothic" w:hAnsi="Century Gothic" w:cs="Century Gothic"/>
          <w:color w:val="000000"/>
          <w:sz w:val="18"/>
          <w:szCs w:val="18"/>
        </w:rPr>
        <w:t>resencial o virtual si así es requerido</w:t>
      </w:r>
      <w:r>
        <w:rPr>
          <w:rFonts w:ascii="Century Gothic" w:eastAsia="Century Gothic" w:hAnsi="Century Gothic" w:cs="Century Gothic"/>
          <w:color w:val="000000"/>
          <w:sz w:val="21"/>
          <w:szCs w:val="21"/>
        </w:rPr>
        <w:t xml:space="preserve">. </w:t>
      </w:r>
    </w:p>
    <w:p w14:paraId="1D7A13E3" w14:textId="10D8951E" w:rsidR="00A01CF4" w:rsidRPr="001E27C1" w:rsidRDefault="00A01CF4" w:rsidP="000E4636">
      <w:pPr>
        <w:pStyle w:val="Normal1"/>
        <w:spacing w:line="240" w:lineRule="auto"/>
        <w:jc w:val="both"/>
      </w:pPr>
    </w:p>
    <w:sectPr w:rsidR="00A01CF4" w:rsidRPr="001E27C1">
      <w:headerReference w:type="default" r:id="rId7"/>
      <w:foot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5B6C3" w14:textId="77777777" w:rsidR="004961A9" w:rsidRDefault="004961A9">
      <w:pPr>
        <w:spacing w:line="240" w:lineRule="auto"/>
      </w:pPr>
      <w:r>
        <w:separator/>
      </w:r>
    </w:p>
  </w:endnote>
  <w:endnote w:type="continuationSeparator" w:id="0">
    <w:p w14:paraId="378017AC" w14:textId="77777777" w:rsidR="004961A9" w:rsidRDefault="004961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98C1A" w14:textId="77777777" w:rsidR="00F5739E" w:rsidRDefault="00F5739E" w:rsidP="00090CDB">
    <w:pPr>
      <w:pStyle w:val="Piedepgina"/>
      <w:jc w:val="center"/>
    </w:pPr>
    <w:bookmarkStart w:id="5" w:name="_Hlk84324946"/>
    <w:bookmarkStart w:id="6" w:name="_Hlk85212995"/>
    <w:bookmarkStart w:id="7" w:name="_Hlk85212996"/>
    <w:bookmarkStart w:id="8" w:name="_Hlk85214565"/>
    <w:bookmarkStart w:id="9" w:name="_Hlk85214566"/>
    <w:r>
      <w:rPr>
        <w:noProof/>
        <w:lang w:val="es-VE" w:eastAsia="es-VE"/>
      </w:rPr>
      <w:drawing>
        <wp:inline distT="0" distB="0" distL="0" distR="0" wp14:anchorId="7E3A95D8" wp14:editId="28937A21">
          <wp:extent cx="5733415" cy="144145"/>
          <wp:effectExtent l="0" t="0" r="635" b="8255"/>
          <wp:docPr id="6" name="Imagen 11">
            <a:extLst xmlns:a="http://schemas.openxmlformats.org/drawingml/2006/main">
              <a:ext uri="{FF2B5EF4-FFF2-40B4-BE49-F238E27FC236}">
                <a16:creationId xmlns:a16="http://schemas.microsoft.com/office/drawing/2014/main" id="{F3E22513-3061-4BEF-BFD9-E442C2AF4D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11">
                    <a:extLst>
                      <a:ext uri="{FF2B5EF4-FFF2-40B4-BE49-F238E27FC236}">
                        <a16:creationId xmlns:a16="http://schemas.microsoft.com/office/drawing/2014/main" id="{F3E22513-3061-4BEF-BFD9-E442C2AF4D8F}"/>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l="21893" b="79866"/>
                  <a:stretch>
                    <a:fillRect/>
                  </a:stretch>
                </pic:blipFill>
                <pic:spPr bwMode="auto">
                  <a:xfrm>
                    <a:off x="0" y="0"/>
                    <a:ext cx="5733415" cy="144145"/>
                  </a:xfrm>
                  <a:prstGeom prst="rect">
                    <a:avLst/>
                  </a:prstGeom>
                  <a:noFill/>
                </pic:spPr>
              </pic:pic>
            </a:graphicData>
          </a:graphic>
        </wp:inline>
      </w:drawing>
    </w:r>
  </w:p>
  <w:p w14:paraId="18909897" w14:textId="77777777" w:rsidR="00F5739E" w:rsidRPr="00FB1247" w:rsidRDefault="00F5739E" w:rsidP="00090CDB">
    <w:pPr>
      <w:pStyle w:val="Piedepgina"/>
      <w:jc w:val="center"/>
      <w:rPr>
        <w:color w:val="7030A0"/>
        <w:sz w:val="18"/>
        <w:szCs w:val="18"/>
      </w:rPr>
    </w:pPr>
    <w:r w:rsidRPr="004C4684">
      <w:rPr>
        <w:color w:val="7030A0"/>
        <w:sz w:val="18"/>
        <w:szCs w:val="18"/>
      </w:rPr>
      <w:t>Teléfonos: +58 426 512 8877 / +58 416 826 7929, Email: angelicatintavioleta@gmail.com, Website: entintavioleta.com.ve</w:t>
    </w:r>
    <w:bookmarkEnd w:id="5"/>
    <w:bookmarkEnd w:id="6"/>
    <w:bookmarkEnd w:id="7"/>
    <w:bookmarkEnd w:id="8"/>
    <w:bookmarkEnd w:id="9"/>
  </w:p>
  <w:p w14:paraId="75689278" w14:textId="77777777" w:rsidR="00F5739E" w:rsidRDefault="00F5739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76FBE" w14:textId="77777777" w:rsidR="004961A9" w:rsidRDefault="004961A9">
      <w:pPr>
        <w:spacing w:line="240" w:lineRule="auto"/>
      </w:pPr>
      <w:r>
        <w:separator/>
      </w:r>
    </w:p>
  </w:footnote>
  <w:footnote w:type="continuationSeparator" w:id="0">
    <w:p w14:paraId="052311A5" w14:textId="77777777" w:rsidR="004961A9" w:rsidRDefault="004961A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D5EC5" w14:textId="56AF9B53" w:rsidR="00F5739E" w:rsidRPr="0058310A" w:rsidRDefault="00F5739E" w:rsidP="00090CDB">
    <w:pPr>
      <w:pStyle w:val="Normal1"/>
      <w:tabs>
        <w:tab w:val="center" w:pos="4419"/>
        <w:tab w:val="right" w:pos="8838"/>
      </w:tabs>
      <w:spacing w:line="240" w:lineRule="auto"/>
      <w:jc w:val="center"/>
      <w:rPr>
        <w:color w:val="7030A0"/>
        <w:sz w:val="20"/>
        <w:szCs w:val="20"/>
      </w:rPr>
    </w:pPr>
    <w:bookmarkStart w:id="3" w:name="_Hlk84324583"/>
    <w:bookmarkStart w:id="4" w:name="_Hlk84324584"/>
    <w:r w:rsidRPr="0058310A">
      <w:rPr>
        <w:noProof/>
        <w:color w:val="7030A0"/>
        <w:sz w:val="20"/>
        <w:szCs w:val="20"/>
        <w:lang w:val="es-VE" w:eastAsia="es-VE"/>
      </w:rPr>
      <w:drawing>
        <wp:anchor distT="0" distB="0" distL="114300" distR="114300" simplePos="0" relativeHeight="251659264" behindDoc="1" locked="0" layoutInCell="1" allowOverlap="1" wp14:anchorId="2CD8C0C0" wp14:editId="4FE671FB">
          <wp:simplePos x="0" y="0"/>
          <wp:positionH relativeFrom="column">
            <wp:posOffset>-618349</wp:posOffset>
          </wp:positionH>
          <wp:positionV relativeFrom="paragraph">
            <wp:posOffset>-238125</wp:posOffset>
          </wp:positionV>
          <wp:extent cx="1099211" cy="856605"/>
          <wp:effectExtent l="0" t="0" r="0" b="1270"/>
          <wp:wrapNone/>
          <wp:docPr id="4" name="Imagen 10">
            <a:extLst xmlns:a="http://schemas.openxmlformats.org/drawingml/2006/main">
              <a:ext uri="{FF2B5EF4-FFF2-40B4-BE49-F238E27FC236}">
                <a16:creationId xmlns:a16="http://schemas.microsoft.com/office/drawing/2014/main" id="{EA07BEC9-349E-4080-983C-27F3E59B2A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0">
                    <a:extLst>
                      <a:ext uri="{FF2B5EF4-FFF2-40B4-BE49-F238E27FC236}">
                        <a16:creationId xmlns:a16="http://schemas.microsoft.com/office/drawing/2014/main" id="{EA07BEC9-349E-4080-983C-27F3E59B2AA8}"/>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r="79460"/>
                  <a:stretch>
                    <a:fillRect/>
                  </a:stretch>
                </pic:blipFill>
                <pic:spPr bwMode="auto">
                  <a:xfrm>
                    <a:off x="0" y="0"/>
                    <a:ext cx="1099211" cy="856605"/>
                  </a:xfrm>
                  <a:prstGeom prst="rect">
                    <a:avLst/>
                  </a:prstGeom>
                  <a:noFill/>
                </pic:spPr>
              </pic:pic>
            </a:graphicData>
          </a:graphic>
          <wp14:sizeRelH relativeFrom="margin">
            <wp14:pctWidth>0</wp14:pctWidth>
          </wp14:sizeRelH>
          <wp14:sizeRelV relativeFrom="margin">
            <wp14:pctHeight>0</wp14:pctHeight>
          </wp14:sizeRelV>
        </wp:anchor>
      </w:drawing>
    </w:r>
    <w:r>
      <w:rPr>
        <w:color w:val="7030A0"/>
        <w:sz w:val="20"/>
        <w:szCs w:val="20"/>
      </w:rPr>
      <w:t>|</w:t>
    </w:r>
    <w:r w:rsidRPr="0058310A">
      <w:rPr>
        <w:color w:val="7030A0"/>
        <w:sz w:val="20"/>
        <w:szCs w:val="20"/>
      </w:rPr>
      <w:t>Asociación Civil Tinta Violeta.</w:t>
    </w:r>
  </w:p>
  <w:p w14:paraId="5679B4E9" w14:textId="77777777" w:rsidR="00F5739E" w:rsidRPr="0058310A" w:rsidRDefault="00F5739E" w:rsidP="00090CDB">
    <w:pPr>
      <w:pStyle w:val="Normal1"/>
      <w:tabs>
        <w:tab w:val="center" w:pos="4419"/>
        <w:tab w:val="right" w:pos="8838"/>
      </w:tabs>
      <w:spacing w:line="240" w:lineRule="auto"/>
      <w:jc w:val="center"/>
      <w:rPr>
        <w:color w:val="7030A0"/>
        <w:sz w:val="20"/>
        <w:szCs w:val="20"/>
      </w:rPr>
    </w:pPr>
    <w:r w:rsidRPr="0058310A">
      <w:rPr>
        <w:color w:val="7030A0"/>
        <w:sz w:val="20"/>
        <w:szCs w:val="20"/>
      </w:rPr>
      <w:t>RIF J-401559182</w:t>
    </w:r>
  </w:p>
  <w:p w14:paraId="161E268A" w14:textId="77777777" w:rsidR="00F5739E" w:rsidRPr="0058310A" w:rsidRDefault="00F5739E" w:rsidP="00090CDB">
    <w:pPr>
      <w:pStyle w:val="Normal1"/>
      <w:tabs>
        <w:tab w:val="center" w:pos="4419"/>
        <w:tab w:val="right" w:pos="8838"/>
      </w:tabs>
      <w:spacing w:line="240" w:lineRule="auto"/>
      <w:jc w:val="center"/>
      <w:rPr>
        <w:color w:val="7030A0"/>
        <w:sz w:val="20"/>
        <w:szCs w:val="20"/>
      </w:rPr>
    </w:pPr>
    <w:r w:rsidRPr="0058310A">
      <w:rPr>
        <w:color w:val="7030A0"/>
        <w:sz w:val="20"/>
        <w:szCs w:val="20"/>
      </w:rPr>
      <w:t xml:space="preserve">Avenida Norte 3, edificio San José, PB. Local C, Parroquia Altagracia, </w:t>
    </w:r>
  </w:p>
  <w:p w14:paraId="1DB93215" w14:textId="77777777" w:rsidR="00F5739E" w:rsidRPr="0058310A" w:rsidRDefault="00F5739E" w:rsidP="00090CDB">
    <w:pPr>
      <w:pStyle w:val="Normal1"/>
      <w:tabs>
        <w:tab w:val="center" w:pos="4419"/>
        <w:tab w:val="right" w:pos="8838"/>
      </w:tabs>
      <w:spacing w:line="240" w:lineRule="auto"/>
      <w:jc w:val="center"/>
      <w:rPr>
        <w:color w:val="7030A0"/>
        <w:sz w:val="20"/>
        <w:szCs w:val="20"/>
      </w:rPr>
    </w:pPr>
    <w:r w:rsidRPr="0058310A">
      <w:rPr>
        <w:color w:val="7030A0"/>
        <w:sz w:val="20"/>
        <w:szCs w:val="20"/>
      </w:rPr>
      <w:t>Municipio Libertador, Caracas, Venezuela.</w:t>
    </w:r>
  </w:p>
  <w:p w14:paraId="64C32113" w14:textId="77777777" w:rsidR="00F5739E" w:rsidRDefault="00F5739E" w:rsidP="00090CDB">
    <w:pPr>
      <w:pStyle w:val="Normal1"/>
      <w:tabs>
        <w:tab w:val="center" w:pos="4419"/>
        <w:tab w:val="right" w:pos="8838"/>
      </w:tabs>
      <w:spacing w:line="240" w:lineRule="auto"/>
      <w:jc w:val="center"/>
    </w:pPr>
    <w:r>
      <w:rPr>
        <w:noProof/>
        <w:lang w:val="es-VE" w:eastAsia="es-VE"/>
      </w:rPr>
      <w:drawing>
        <wp:inline distT="0" distB="0" distL="0" distR="0" wp14:anchorId="22E7B43C" wp14:editId="2DFA3857">
          <wp:extent cx="5733415" cy="201930"/>
          <wp:effectExtent l="0" t="0" r="635" b="7620"/>
          <wp:docPr id="5" name="Imagen 11">
            <a:extLst xmlns:a="http://schemas.openxmlformats.org/drawingml/2006/main">
              <a:ext uri="{FF2B5EF4-FFF2-40B4-BE49-F238E27FC236}">
                <a16:creationId xmlns:a16="http://schemas.microsoft.com/office/drawing/2014/main" id="{EA6F34F5-40DE-4537-940A-19C9E9D935D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11">
                    <a:extLst>
                      <a:ext uri="{FF2B5EF4-FFF2-40B4-BE49-F238E27FC236}">
                        <a16:creationId xmlns:a16="http://schemas.microsoft.com/office/drawing/2014/main" id="{EA6F34F5-40DE-4537-940A-19C9E9D935D2}"/>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l="21893" b="79866"/>
                  <a:stretch>
                    <a:fillRect/>
                  </a:stretch>
                </pic:blipFill>
                <pic:spPr bwMode="auto">
                  <a:xfrm>
                    <a:off x="0" y="0"/>
                    <a:ext cx="5733415" cy="201930"/>
                  </a:xfrm>
                  <a:prstGeom prst="rect">
                    <a:avLst/>
                  </a:prstGeom>
                  <a:noFill/>
                </pic:spPr>
              </pic:pic>
            </a:graphicData>
          </a:graphic>
        </wp:inline>
      </w:drawing>
    </w:r>
    <w:bookmarkEnd w:id="3"/>
    <w:bookmarkEnd w:id="4"/>
  </w:p>
  <w:p w14:paraId="5E1E6137" w14:textId="50A8F35F" w:rsidR="00F5739E" w:rsidRDefault="00F5739E">
    <w:pPr>
      <w:pStyle w:val="Normal1"/>
      <w:tabs>
        <w:tab w:val="center" w:pos="4419"/>
        <w:tab w:val="right" w:pos="8838"/>
      </w:tabs>
      <w:spacing w:line="240"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E39DC"/>
    <w:multiLevelType w:val="multilevel"/>
    <w:tmpl w:val="C02CFA50"/>
    <w:lvl w:ilvl="0">
      <w:start w:val="1"/>
      <w:numFmt w:val="upperRoman"/>
      <w:lvlText w:val="%1."/>
      <w:lvlJc w:val="right"/>
      <w:pPr>
        <w:ind w:left="720" w:hanging="360"/>
      </w:pPr>
      <w:rPr>
        <w:b w:val="0"/>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5155DCF"/>
    <w:multiLevelType w:val="hybridMultilevel"/>
    <w:tmpl w:val="37D6571C"/>
    <w:lvl w:ilvl="0" w:tplc="580A0001">
      <w:start w:val="1"/>
      <w:numFmt w:val="bullet"/>
      <w:lvlText w:val=""/>
      <w:lvlJc w:val="left"/>
      <w:pPr>
        <w:ind w:left="1305" w:hanging="360"/>
      </w:pPr>
      <w:rPr>
        <w:rFonts w:ascii="Symbol" w:hAnsi="Symbol" w:hint="default"/>
      </w:rPr>
    </w:lvl>
    <w:lvl w:ilvl="1" w:tplc="580A0003">
      <w:start w:val="1"/>
      <w:numFmt w:val="bullet"/>
      <w:lvlText w:val="o"/>
      <w:lvlJc w:val="left"/>
      <w:pPr>
        <w:ind w:left="2025" w:hanging="360"/>
      </w:pPr>
      <w:rPr>
        <w:rFonts w:ascii="Courier New" w:hAnsi="Courier New" w:cs="Courier New" w:hint="default"/>
      </w:rPr>
    </w:lvl>
    <w:lvl w:ilvl="2" w:tplc="580A0005">
      <w:start w:val="1"/>
      <w:numFmt w:val="bullet"/>
      <w:lvlText w:val=""/>
      <w:lvlJc w:val="left"/>
      <w:pPr>
        <w:ind w:left="2745" w:hanging="360"/>
      </w:pPr>
      <w:rPr>
        <w:rFonts w:ascii="Wingdings" w:hAnsi="Wingdings" w:hint="default"/>
      </w:rPr>
    </w:lvl>
    <w:lvl w:ilvl="3" w:tplc="580A0001">
      <w:start w:val="1"/>
      <w:numFmt w:val="bullet"/>
      <w:lvlText w:val=""/>
      <w:lvlJc w:val="left"/>
      <w:pPr>
        <w:ind w:left="3465" w:hanging="360"/>
      </w:pPr>
      <w:rPr>
        <w:rFonts w:ascii="Symbol" w:hAnsi="Symbol" w:hint="default"/>
      </w:rPr>
    </w:lvl>
    <w:lvl w:ilvl="4" w:tplc="580A0003">
      <w:start w:val="1"/>
      <w:numFmt w:val="bullet"/>
      <w:lvlText w:val="o"/>
      <w:lvlJc w:val="left"/>
      <w:pPr>
        <w:ind w:left="4185" w:hanging="360"/>
      </w:pPr>
      <w:rPr>
        <w:rFonts w:ascii="Courier New" w:hAnsi="Courier New" w:cs="Courier New" w:hint="default"/>
      </w:rPr>
    </w:lvl>
    <w:lvl w:ilvl="5" w:tplc="580A0005">
      <w:start w:val="1"/>
      <w:numFmt w:val="bullet"/>
      <w:lvlText w:val=""/>
      <w:lvlJc w:val="left"/>
      <w:pPr>
        <w:ind w:left="4905" w:hanging="360"/>
      </w:pPr>
      <w:rPr>
        <w:rFonts w:ascii="Wingdings" w:hAnsi="Wingdings" w:hint="default"/>
      </w:rPr>
    </w:lvl>
    <w:lvl w:ilvl="6" w:tplc="580A0001">
      <w:start w:val="1"/>
      <w:numFmt w:val="bullet"/>
      <w:lvlText w:val=""/>
      <w:lvlJc w:val="left"/>
      <w:pPr>
        <w:ind w:left="5625" w:hanging="360"/>
      </w:pPr>
      <w:rPr>
        <w:rFonts w:ascii="Symbol" w:hAnsi="Symbol" w:hint="default"/>
      </w:rPr>
    </w:lvl>
    <w:lvl w:ilvl="7" w:tplc="580A0003">
      <w:start w:val="1"/>
      <w:numFmt w:val="bullet"/>
      <w:lvlText w:val="o"/>
      <w:lvlJc w:val="left"/>
      <w:pPr>
        <w:ind w:left="6345" w:hanging="360"/>
      </w:pPr>
      <w:rPr>
        <w:rFonts w:ascii="Courier New" w:hAnsi="Courier New" w:cs="Courier New" w:hint="default"/>
      </w:rPr>
    </w:lvl>
    <w:lvl w:ilvl="8" w:tplc="580A0005">
      <w:start w:val="1"/>
      <w:numFmt w:val="bullet"/>
      <w:lvlText w:val=""/>
      <w:lvlJc w:val="left"/>
      <w:pPr>
        <w:ind w:left="7065" w:hanging="360"/>
      </w:pPr>
      <w:rPr>
        <w:rFonts w:ascii="Wingdings" w:hAnsi="Wingdings" w:hint="default"/>
      </w:rPr>
    </w:lvl>
  </w:abstractNum>
  <w:abstractNum w:abstractNumId="2" w15:restartNumberingAfterBreak="0">
    <w:nsid w:val="27E10A5D"/>
    <w:multiLevelType w:val="multilevel"/>
    <w:tmpl w:val="89AE5F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E95513D"/>
    <w:multiLevelType w:val="hybridMultilevel"/>
    <w:tmpl w:val="96A6F15E"/>
    <w:lvl w:ilvl="0" w:tplc="580A0001">
      <w:start w:val="1"/>
      <w:numFmt w:val="bullet"/>
      <w:lvlText w:val=""/>
      <w:lvlJc w:val="left"/>
      <w:pPr>
        <w:ind w:left="1305" w:hanging="360"/>
      </w:pPr>
      <w:rPr>
        <w:rFonts w:ascii="Symbol" w:hAnsi="Symbol" w:hint="default"/>
      </w:rPr>
    </w:lvl>
    <w:lvl w:ilvl="1" w:tplc="580A0003">
      <w:start w:val="1"/>
      <w:numFmt w:val="bullet"/>
      <w:lvlText w:val="o"/>
      <w:lvlJc w:val="left"/>
      <w:pPr>
        <w:ind w:left="2025" w:hanging="360"/>
      </w:pPr>
      <w:rPr>
        <w:rFonts w:ascii="Courier New" w:hAnsi="Courier New" w:cs="Courier New" w:hint="default"/>
      </w:rPr>
    </w:lvl>
    <w:lvl w:ilvl="2" w:tplc="580A0005">
      <w:start w:val="1"/>
      <w:numFmt w:val="bullet"/>
      <w:lvlText w:val=""/>
      <w:lvlJc w:val="left"/>
      <w:pPr>
        <w:ind w:left="2745" w:hanging="360"/>
      </w:pPr>
      <w:rPr>
        <w:rFonts w:ascii="Wingdings" w:hAnsi="Wingdings" w:hint="default"/>
      </w:rPr>
    </w:lvl>
    <w:lvl w:ilvl="3" w:tplc="580A0001">
      <w:start w:val="1"/>
      <w:numFmt w:val="bullet"/>
      <w:lvlText w:val=""/>
      <w:lvlJc w:val="left"/>
      <w:pPr>
        <w:ind w:left="3465" w:hanging="360"/>
      </w:pPr>
      <w:rPr>
        <w:rFonts w:ascii="Symbol" w:hAnsi="Symbol" w:hint="default"/>
      </w:rPr>
    </w:lvl>
    <w:lvl w:ilvl="4" w:tplc="580A0003">
      <w:start w:val="1"/>
      <w:numFmt w:val="bullet"/>
      <w:lvlText w:val="o"/>
      <w:lvlJc w:val="left"/>
      <w:pPr>
        <w:ind w:left="4185" w:hanging="360"/>
      </w:pPr>
      <w:rPr>
        <w:rFonts w:ascii="Courier New" w:hAnsi="Courier New" w:cs="Courier New" w:hint="default"/>
      </w:rPr>
    </w:lvl>
    <w:lvl w:ilvl="5" w:tplc="580A0005">
      <w:start w:val="1"/>
      <w:numFmt w:val="bullet"/>
      <w:lvlText w:val=""/>
      <w:lvlJc w:val="left"/>
      <w:pPr>
        <w:ind w:left="4905" w:hanging="360"/>
      </w:pPr>
      <w:rPr>
        <w:rFonts w:ascii="Wingdings" w:hAnsi="Wingdings" w:hint="default"/>
      </w:rPr>
    </w:lvl>
    <w:lvl w:ilvl="6" w:tplc="580A0001">
      <w:start w:val="1"/>
      <w:numFmt w:val="bullet"/>
      <w:lvlText w:val=""/>
      <w:lvlJc w:val="left"/>
      <w:pPr>
        <w:ind w:left="5625" w:hanging="360"/>
      </w:pPr>
      <w:rPr>
        <w:rFonts w:ascii="Symbol" w:hAnsi="Symbol" w:hint="default"/>
      </w:rPr>
    </w:lvl>
    <w:lvl w:ilvl="7" w:tplc="580A0003">
      <w:start w:val="1"/>
      <w:numFmt w:val="bullet"/>
      <w:lvlText w:val="o"/>
      <w:lvlJc w:val="left"/>
      <w:pPr>
        <w:ind w:left="6345" w:hanging="360"/>
      </w:pPr>
      <w:rPr>
        <w:rFonts w:ascii="Courier New" w:hAnsi="Courier New" w:cs="Courier New" w:hint="default"/>
      </w:rPr>
    </w:lvl>
    <w:lvl w:ilvl="8" w:tplc="580A0005">
      <w:start w:val="1"/>
      <w:numFmt w:val="bullet"/>
      <w:lvlText w:val=""/>
      <w:lvlJc w:val="left"/>
      <w:pPr>
        <w:ind w:left="7065" w:hanging="360"/>
      </w:pPr>
      <w:rPr>
        <w:rFonts w:ascii="Wingdings" w:hAnsi="Wingdings" w:hint="default"/>
      </w:rPr>
    </w:lvl>
  </w:abstractNum>
  <w:abstractNum w:abstractNumId="4" w15:restartNumberingAfterBreak="0">
    <w:nsid w:val="460D2E3E"/>
    <w:multiLevelType w:val="hybridMultilevel"/>
    <w:tmpl w:val="5EB60ACE"/>
    <w:lvl w:ilvl="0" w:tplc="580A0001">
      <w:start w:val="1"/>
      <w:numFmt w:val="bullet"/>
      <w:lvlText w:val=""/>
      <w:lvlJc w:val="left"/>
      <w:pPr>
        <w:ind w:left="1305" w:hanging="360"/>
      </w:pPr>
      <w:rPr>
        <w:rFonts w:ascii="Symbol" w:hAnsi="Symbol" w:hint="default"/>
      </w:rPr>
    </w:lvl>
    <w:lvl w:ilvl="1" w:tplc="580A0003">
      <w:start w:val="1"/>
      <w:numFmt w:val="bullet"/>
      <w:lvlText w:val="o"/>
      <w:lvlJc w:val="left"/>
      <w:pPr>
        <w:ind w:left="2025" w:hanging="360"/>
      </w:pPr>
      <w:rPr>
        <w:rFonts w:ascii="Courier New" w:hAnsi="Courier New" w:cs="Courier New" w:hint="default"/>
      </w:rPr>
    </w:lvl>
    <w:lvl w:ilvl="2" w:tplc="580A0005">
      <w:start w:val="1"/>
      <w:numFmt w:val="bullet"/>
      <w:lvlText w:val=""/>
      <w:lvlJc w:val="left"/>
      <w:pPr>
        <w:ind w:left="2745" w:hanging="360"/>
      </w:pPr>
      <w:rPr>
        <w:rFonts w:ascii="Wingdings" w:hAnsi="Wingdings" w:hint="default"/>
      </w:rPr>
    </w:lvl>
    <w:lvl w:ilvl="3" w:tplc="580A0001">
      <w:start w:val="1"/>
      <w:numFmt w:val="bullet"/>
      <w:lvlText w:val=""/>
      <w:lvlJc w:val="left"/>
      <w:pPr>
        <w:ind w:left="3465" w:hanging="360"/>
      </w:pPr>
      <w:rPr>
        <w:rFonts w:ascii="Symbol" w:hAnsi="Symbol" w:hint="default"/>
      </w:rPr>
    </w:lvl>
    <w:lvl w:ilvl="4" w:tplc="580A0003">
      <w:start w:val="1"/>
      <w:numFmt w:val="bullet"/>
      <w:lvlText w:val="o"/>
      <w:lvlJc w:val="left"/>
      <w:pPr>
        <w:ind w:left="4185" w:hanging="360"/>
      </w:pPr>
      <w:rPr>
        <w:rFonts w:ascii="Courier New" w:hAnsi="Courier New" w:cs="Courier New" w:hint="default"/>
      </w:rPr>
    </w:lvl>
    <w:lvl w:ilvl="5" w:tplc="580A0005">
      <w:start w:val="1"/>
      <w:numFmt w:val="bullet"/>
      <w:lvlText w:val=""/>
      <w:lvlJc w:val="left"/>
      <w:pPr>
        <w:ind w:left="4905" w:hanging="360"/>
      </w:pPr>
      <w:rPr>
        <w:rFonts w:ascii="Wingdings" w:hAnsi="Wingdings" w:hint="default"/>
      </w:rPr>
    </w:lvl>
    <w:lvl w:ilvl="6" w:tplc="580A0001">
      <w:start w:val="1"/>
      <w:numFmt w:val="bullet"/>
      <w:lvlText w:val=""/>
      <w:lvlJc w:val="left"/>
      <w:pPr>
        <w:ind w:left="5625" w:hanging="360"/>
      </w:pPr>
      <w:rPr>
        <w:rFonts w:ascii="Symbol" w:hAnsi="Symbol" w:hint="default"/>
      </w:rPr>
    </w:lvl>
    <w:lvl w:ilvl="7" w:tplc="580A0003">
      <w:start w:val="1"/>
      <w:numFmt w:val="bullet"/>
      <w:lvlText w:val="o"/>
      <w:lvlJc w:val="left"/>
      <w:pPr>
        <w:ind w:left="6345" w:hanging="360"/>
      </w:pPr>
      <w:rPr>
        <w:rFonts w:ascii="Courier New" w:hAnsi="Courier New" w:cs="Courier New" w:hint="default"/>
      </w:rPr>
    </w:lvl>
    <w:lvl w:ilvl="8" w:tplc="580A0005">
      <w:start w:val="1"/>
      <w:numFmt w:val="bullet"/>
      <w:lvlText w:val=""/>
      <w:lvlJc w:val="left"/>
      <w:pPr>
        <w:ind w:left="7065" w:hanging="360"/>
      </w:pPr>
      <w:rPr>
        <w:rFonts w:ascii="Wingdings" w:hAnsi="Wingdings" w:hint="default"/>
      </w:rPr>
    </w:lvl>
  </w:abstractNum>
  <w:abstractNum w:abstractNumId="5" w15:restartNumberingAfterBreak="0">
    <w:nsid w:val="46C93F38"/>
    <w:multiLevelType w:val="hybridMultilevel"/>
    <w:tmpl w:val="01A46978"/>
    <w:lvl w:ilvl="0" w:tplc="580A0001">
      <w:start w:val="1"/>
      <w:numFmt w:val="bullet"/>
      <w:lvlText w:val=""/>
      <w:lvlJc w:val="left"/>
      <w:pPr>
        <w:ind w:left="1305" w:hanging="360"/>
      </w:pPr>
      <w:rPr>
        <w:rFonts w:ascii="Symbol" w:hAnsi="Symbol" w:hint="default"/>
      </w:rPr>
    </w:lvl>
    <w:lvl w:ilvl="1" w:tplc="580A0003">
      <w:start w:val="1"/>
      <w:numFmt w:val="bullet"/>
      <w:lvlText w:val="o"/>
      <w:lvlJc w:val="left"/>
      <w:pPr>
        <w:ind w:left="2025" w:hanging="360"/>
      </w:pPr>
      <w:rPr>
        <w:rFonts w:ascii="Courier New" w:hAnsi="Courier New" w:cs="Courier New" w:hint="default"/>
      </w:rPr>
    </w:lvl>
    <w:lvl w:ilvl="2" w:tplc="580A0005">
      <w:start w:val="1"/>
      <w:numFmt w:val="bullet"/>
      <w:lvlText w:val=""/>
      <w:lvlJc w:val="left"/>
      <w:pPr>
        <w:ind w:left="2745" w:hanging="360"/>
      </w:pPr>
      <w:rPr>
        <w:rFonts w:ascii="Wingdings" w:hAnsi="Wingdings" w:hint="default"/>
      </w:rPr>
    </w:lvl>
    <w:lvl w:ilvl="3" w:tplc="580A0001">
      <w:start w:val="1"/>
      <w:numFmt w:val="bullet"/>
      <w:lvlText w:val=""/>
      <w:lvlJc w:val="left"/>
      <w:pPr>
        <w:ind w:left="3465" w:hanging="360"/>
      </w:pPr>
      <w:rPr>
        <w:rFonts w:ascii="Symbol" w:hAnsi="Symbol" w:hint="default"/>
      </w:rPr>
    </w:lvl>
    <w:lvl w:ilvl="4" w:tplc="580A0003">
      <w:start w:val="1"/>
      <w:numFmt w:val="bullet"/>
      <w:lvlText w:val="o"/>
      <w:lvlJc w:val="left"/>
      <w:pPr>
        <w:ind w:left="4185" w:hanging="360"/>
      </w:pPr>
      <w:rPr>
        <w:rFonts w:ascii="Courier New" w:hAnsi="Courier New" w:cs="Courier New" w:hint="default"/>
      </w:rPr>
    </w:lvl>
    <w:lvl w:ilvl="5" w:tplc="580A0005">
      <w:start w:val="1"/>
      <w:numFmt w:val="bullet"/>
      <w:lvlText w:val=""/>
      <w:lvlJc w:val="left"/>
      <w:pPr>
        <w:ind w:left="4905" w:hanging="360"/>
      </w:pPr>
      <w:rPr>
        <w:rFonts w:ascii="Wingdings" w:hAnsi="Wingdings" w:hint="default"/>
      </w:rPr>
    </w:lvl>
    <w:lvl w:ilvl="6" w:tplc="580A0001">
      <w:start w:val="1"/>
      <w:numFmt w:val="bullet"/>
      <w:lvlText w:val=""/>
      <w:lvlJc w:val="left"/>
      <w:pPr>
        <w:ind w:left="5625" w:hanging="360"/>
      </w:pPr>
      <w:rPr>
        <w:rFonts w:ascii="Symbol" w:hAnsi="Symbol" w:hint="default"/>
      </w:rPr>
    </w:lvl>
    <w:lvl w:ilvl="7" w:tplc="580A0003">
      <w:start w:val="1"/>
      <w:numFmt w:val="bullet"/>
      <w:lvlText w:val="o"/>
      <w:lvlJc w:val="left"/>
      <w:pPr>
        <w:ind w:left="6345" w:hanging="360"/>
      </w:pPr>
      <w:rPr>
        <w:rFonts w:ascii="Courier New" w:hAnsi="Courier New" w:cs="Courier New" w:hint="default"/>
      </w:rPr>
    </w:lvl>
    <w:lvl w:ilvl="8" w:tplc="580A0005">
      <w:start w:val="1"/>
      <w:numFmt w:val="bullet"/>
      <w:lvlText w:val=""/>
      <w:lvlJc w:val="left"/>
      <w:pPr>
        <w:ind w:left="7065" w:hanging="360"/>
      </w:pPr>
      <w:rPr>
        <w:rFonts w:ascii="Wingdings" w:hAnsi="Wingdings" w:hint="default"/>
      </w:rPr>
    </w:lvl>
  </w:abstractNum>
  <w:abstractNum w:abstractNumId="6" w15:restartNumberingAfterBreak="0">
    <w:nsid w:val="6C6B2575"/>
    <w:multiLevelType w:val="hybridMultilevel"/>
    <w:tmpl w:val="584E2052"/>
    <w:name w:val="Lista numerada 5"/>
    <w:lvl w:ilvl="0" w:tplc="513858BC">
      <w:start w:val="1"/>
      <w:numFmt w:val="decimal"/>
      <w:lvlText w:val="%1."/>
      <w:lvlJc w:val="left"/>
      <w:pPr>
        <w:ind w:left="568" w:firstLine="0"/>
      </w:pPr>
    </w:lvl>
    <w:lvl w:ilvl="1" w:tplc="9B963C36">
      <w:start w:val="1"/>
      <w:numFmt w:val="lowerLetter"/>
      <w:lvlText w:val="%2."/>
      <w:lvlJc w:val="left"/>
      <w:pPr>
        <w:ind w:left="1080" w:firstLine="0"/>
      </w:pPr>
    </w:lvl>
    <w:lvl w:ilvl="2" w:tplc="304C2EB4">
      <w:start w:val="1"/>
      <w:numFmt w:val="lowerRoman"/>
      <w:lvlText w:val="%3."/>
      <w:lvlJc w:val="left"/>
      <w:pPr>
        <w:ind w:left="1800" w:firstLine="0"/>
      </w:pPr>
    </w:lvl>
    <w:lvl w:ilvl="3" w:tplc="3E0847DC">
      <w:start w:val="1"/>
      <w:numFmt w:val="decimal"/>
      <w:lvlText w:val="%4."/>
      <w:lvlJc w:val="left"/>
      <w:pPr>
        <w:ind w:left="2520" w:firstLine="0"/>
      </w:pPr>
    </w:lvl>
    <w:lvl w:ilvl="4" w:tplc="51F21FFE">
      <w:start w:val="1"/>
      <w:numFmt w:val="lowerLetter"/>
      <w:lvlText w:val="%5."/>
      <w:lvlJc w:val="left"/>
      <w:pPr>
        <w:ind w:left="3240" w:firstLine="0"/>
      </w:pPr>
    </w:lvl>
    <w:lvl w:ilvl="5" w:tplc="DA1AD2DE">
      <w:start w:val="1"/>
      <w:numFmt w:val="lowerRoman"/>
      <w:lvlText w:val="%6."/>
      <w:lvlJc w:val="left"/>
      <w:pPr>
        <w:ind w:left="3960" w:firstLine="0"/>
      </w:pPr>
    </w:lvl>
    <w:lvl w:ilvl="6" w:tplc="43A46F2E">
      <w:start w:val="1"/>
      <w:numFmt w:val="decimal"/>
      <w:lvlText w:val="%7."/>
      <w:lvlJc w:val="left"/>
      <w:pPr>
        <w:ind w:left="4680" w:firstLine="0"/>
      </w:pPr>
    </w:lvl>
    <w:lvl w:ilvl="7" w:tplc="A5E485BC">
      <w:start w:val="1"/>
      <w:numFmt w:val="lowerLetter"/>
      <w:lvlText w:val="%8."/>
      <w:lvlJc w:val="left"/>
      <w:pPr>
        <w:ind w:left="5400" w:firstLine="0"/>
      </w:pPr>
    </w:lvl>
    <w:lvl w:ilvl="8" w:tplc="26B43C52">
      <w:start w:val="1"/>
      <w:numFmt w:val="lowerRoman"/>
      <w:lvlText w:val="%9."/>
      <w:lvlJc w:val="left"/>
      <w:pPr>
        <w:ind w:left="6120" w:firstLine="0"/>
      </w:pPr>
    </w:lvl>
  </w:abstractNum>
  <w:abstractNum w:abstractNumId="7" w15:restartNumberingAfterBreak="0">
    <w:nsid w:val="7E612BAB"/>
    <w:multiLevelType w:val="multilevel"/>
    <w:tmpl w:val="E9EEF2CE"/>
    <w:lvl w:ilvl="0">
      <w:start w:val="1"/>
      <w:numFmt w:val="bullet"/>
      <w:lvlText w:val="●"/>
      <w:lvlJc w:val="left"/>
      <w:pPr>
        <w:ind w:left="425" w:hanging="360"/>
      </w:pPr>
      <w:rPr>
        <w:u w:val="none"/>
      </w:rPr>
    </w:lvl>
    <w:lvl w:ilvl="1">
      <w:start w:val="1"/>
      <w:numFmt w:val="bullet"/>
      <w:lvlText w:val="○"/>
      <w:lvlJc w:val="left"/>
      <w:pPr>
        <w:ind w:left="1145" w:hanging="360"/>
      </w:pPr>
      <w:rPr>
        <w:u w:val="none"/>
      </w:rPr>
    </w:lvl>
    <w:lvl w:ilvl="2">
      <w:start w:val="1"/>
      <w:numFmt w:val="bullet"/>
      <w:lvlText w:val="■"/>
      <w:lvlJc w:val="left"/>
      <w:pPr>
        <w:ind w:left="1865" w:hanging="360"/>
      </w:pPr>
      <w:rPr>
        <w:u w:val="none"/>
      </w:rPr>
    </w:lvl>
    <w:lvl w:ilvl="3">
      <w:start w:val="1"/>
      <w:numFmt w:val="bullet"/>
      <w:lvlText w:val="●"/>
      <w:lvlJc w:val="left"/>
      <w:pPr>
        <w:ind w:left="2585" w:hanging="360"/>
      </w:pPr>
      <w:rPr>
        <w:u w:val="none"/>
      </w:rPr>
    </w:lvl>
    <w:lvl w:ilvl="4">
      <w:start w:val="1"/>
      <w:numFmt w:val="bullet"/>
      <w:lvlText w:val="○"/>
      <w:lvlJc w:val="left"/>
      <w:pPr>
        <w:ind w:left="3305" w:hanging="360"/>
      </w:pPr>
      <w:rPr>
        <w:u w:val="none"/>
      </w:rPr>
    </w:lvl>
    <w:lvl w:ilvl="5">
      <w:start w:val="1"/>
      <w:numFmt w:val="bullet"/>
      <w:lvlText w:val="■"/>
      <w:lvlJc w:val="left"/>
      <w:pPr>
        <w:ind w:left="4025" w:hanging="360"/>
      </w:pPr>
      <w:rPr>
        <w:u w:val="none"/>
      </w:rPr>
    </w:lvl>
    <w:lvl w:ilvl="6">
      <w:start w:val="1"/>
      <w:numFmt w:val="bullet"/>
      <w:lvlText w:val="●"/>
      <w:lvlJc w:val="left"/>
      <w:pPr>
        <w:ind w:left="4745" w:hanging="360"/>
      </w:pPr>
      <w:rPr>
        <w:u w:val="none"/>
      </w:rPr>
    </w:lvl>
    <w:lvl w:ilvl="7">
      <w:start w:val="1"/>
      <w:numFmt w:val="bullet"/>
      <w:lvlText w:val="○"/>
      <w:lvlJc w:val="left"/>
      <w:pPr>
        <w:ind w:left="5465" w:hanging="360"/>
      </w:pPr>
      <w:rPr>
        <w:u w:val="none"/>
      </w:rPr>
    </w:lvl>
    <w:lvl w:ilvl="8">
      <w:start w:val="1"/>
      <w:numFmt w:val="bullet"/>
      <w:lvlText w:val="■"/>
      <w:lvlJc w:val="left"/>
      <w:pPr>
        <w:ind w:left="6185" w:hanging="360"/>
      </w:pPr>
      <w:rPr>
        <w:u w:val="none"/>
      </w:rPr>
    </w:lvl>
  </w:abstractNum>
  <w:num w:numId="1" w16cid:durableId="1622302163">
    <w:abstractNumId w:val="7"/>
  </w:num>
  <w:num w:numId="2" w16cid:durableId="1917935900">
    <w:abstractNumId w:val="2"/>
  </w:num>
  <w:num w:numId="3" w16cid:durableId="1523543564">
    <w:abstractNumId w:val="0"/>
  </w:num>
  <w:num w:numId="4" w16cid:durableId="1012294311">
    <w:abstractNumId w:val="1"/>
  </w:num>
  <w:num w:numId="5" w16cid:durableId="1170608695">
    <w:abstractNumId w:val="3"/>
  </w:num>
  <w:num w:numId="6" w16cid:durableId="1860048515">
    <w:abstractNumId w:val="4"/>
  </w:num>
  <w:num w:numId="7" w16cid:durableId="200261559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B9E"/>
    <w:rsid w:val="00006554"/>
    <w:rsid w:val="00010D74"/>
    <w:rsid w:val="00013A58"/>
    <w:rsid w:val="00027833"/>
    <w:rsid w:val="00030DA2"/>
    <w:rsid w:val="000439E8"/>
    <w:rsid w:val="00050DC8"/>
    <w:rsid w:val="00051522"/>
    <w:rsid w:val="00074014"/>
    <w:rsid w:val="00090CDB"/>
    <w:rsid w:val="000A40AF"/>
    <w:rsid w:val="000B36E2"/>
    <w:rsid w:val="000B4CE4"/>
    <w:rsid w:val="000C43B7"/>
    <w:rsid w:val="000C4FA4"/>
    <w:rsid w:val="000E4636"/>
    <w:rsid w:val="000E57DE"/>
    <w:rsid w:val="000F2360"/>
    <w:rsid w:val="000F254E"/>
    <w:rsid w:val="000F4695"/>
    <w:rsid w:val="0011705A"/>
    <w:rsid w:val="00121031"/>
    <w:rsid w:val="0014596E"/>
    <w:rsid w:val="00184047"/>
    <w:rsid w:val="001847DF"/>
    <w:rsid w:val="00185F44"/>
    <w:rsid w:val="001A2386"/>
    <w:rsid w:val="001A5B8C"/>
    <w:rsid w:val="001A7F30"/>
    <w:rsid w:val="001C0374"/>
    <w:rsid w:val="001C25FC"/>
    <w:rsid w:val="001D3830"/>
    <w:rsid w:val="001E27C1"/>
    <w:rsid w:val="001F0F71"/>
    <w:rsid w:val="001F562E"/>
    <w:rsid w:val="00221AA8"/>
    <w:rsid w:val="00263B65"/>
    <w:rsid w:val="002838B8"/>
    <w:rsid w:val="00284B4C"/>
    <w:rsid w:val="002A3772"/>
    <w:rsid w:val="002B48A5"/>
    <w:rsid w:val="002E7A93"/>
    <w:rsid w:val="002F0C35"/>
    <w:rsid w:val="00342749"/>
    <w:rsid w:val="00355E13"/>
    <w:rsid w:val="003B4720"/>
    <w:rsid w:val="003D68AC"/>
    <w:rsid w:val="003F3B4A"/>
    <w:rsid w:val="003F66CC"/>
    <w:rsid w:val="004013CE"/>
    <w:rsid w:val="004203E2"/>
    <w:rsid w:val="00425E85"/>
    <w:rsid w:val="004316EC"/>
    <w:rsid w:val="00431830"/>
    <w:rsid w:val="00455110"/>
    <w:rsid w:val="00456C46"/>
    <w:rsid w:val="00463D7E"/>
    <w:rsid w:val="00482EBB"/>
    <w:rsid w:val="004961A9"/>
    <w:rsid w:val="004A5339"/>
    <w:rsid w:val="004A6A70"/>
    <w:rsid w:val="004A70F1"/>
    <w:rsid w:val="004B4655"/>
    <w:rsid w:val="004D2E86"/>
    <w:rsid w:val="00503EF2"/>
    <w:rsid w:val="00503FF3"/>
    <w:rsid w:val="00507A27"/>
    <w:rsid w:val="00510214"/>
    <w:rsid w:val="00511B20"/>
    <w:rsid w:val="00544D6C"/>
    <w:rsid w:val="00562FCE"/>
    <w:rsid w:val="00576668"/>
    <w:rsid w:val="00584E74"/>
    <w:rsid w:val="00586349"/>
    <w:rsid w:val="00595E69"/>
    <w:rsid w:val="005A0EEF"/>
    <w:rsid w:val="005D5E16"/>
    <w:rsid w:val="005D757F"/>
    <w:rsid w:val="005E0182"/>
    <w:rsid w:val="005F32D1"/>
    <w:rsid w:val="005F3D59"/>
    <w:rsid w:val="005F531C"/>
    <w:rsid w:val="005F75C2"/>
    <w:rsid w:val="00602E5D"/>
    <w:rsid w:val="0060477D"/>
    <w:rsid w:val="00635A6A"/>
    <w:rsid w:val="00646BE8"/>
    <w:rsid w:val="0065257A"/>
    <w:rsid w:val="00690C8B"/>
    <w:rsid w:val="006B5CE4"/>
    <w:rsid w:val="00713DF5"/>
    <w:rsid w:val="00742175"/>
    <w:rsid w:val="00765C20"/>
    <w:rsid w:val="007737BC"/>
    <w:rsid w:val="00792302"/>
    <w:rsid w:val="007B63AF"/>
    <w:rsid w:val="007B673D"/>
    <w:rsid w:val="007C692A"/>
    <w:rsid w:val="007E338D"/>
    <w:rsid w:val="007F404F"/>
    <w:rsid w:val="00804F5A"/>
    <w:rsid w:val="008060B8"/>
    <w:rsid w:val="008109C1"/>
    <w:rsid w:val="008252AE"/>
    <w:rsid w:val="00840880"/>
    <w:rsid w:val="0084140C"/>
    <w:rsid w:val="00890C1F"/>
    <w:rsid w:val="00892B6F"/>
    <w:rsid w:val="008C1DD0"/>
    <w:rsid w:val="00904DF2"/>
    <w:rsid w:val="00905565"/>
    <w:rsid w:val="0091444F"/>
    <w:rsid w:val="009331E1"/>
    <w:rsid w:val="0096455E"/>
    <w:rsid w:val="00972772"/>
    <w:rsid w:val="00990BBF"/>
    <w:rsid w:val="009974F4"/>
    <w:rsid w:val="009A7A3C"/>
    <w:rsid w:val="009C53ED"/>
    <w:rsid w:val="009D1A5C"/>
    <w:rsid w:val="009E2B5A"/>
    <w:rsid w:val="00A00D9F"/>
    <w:rsid w:val="00A0129F"/>
    <w:rsid w:val="00A01CF4"/>
    <w:rsid w:val="00A10C19"/>
    <w:rsid w:val="00A11B39"/>
    <w:rsid w:val="00A31B84"/>
    <w:rsid w:val="00A320F8"/>
    <w:rsid w:val="00A36A25"/>
    <w:rsid w:val="00A60E0D"/>
    <w:rsid w:val="00A6256C"/>
    <w:rsid w:val="00A75095"/>
    <w:rsid w:val="00A916B7"/>
    <w:rsid w:val="00A97E10"/>
    <w:rsid w:val="00AA50B9"/>
    <w:rsid w:val="00AC7CA3"/>
    <w:rsid w:val="00AE6F0C"/>
    <w:rsid w:val="00AF188D"/>
    <w:rsid w:val="00B13DE2"/>
    <w:rsid w:val="00B22B03"/>
    <w:rsid w:val="00B22CDD"/>
    <w:rsid w:val="00B25582"/>
    <w:rsid w:val="00B27E98"/>
    <w:rsid w:val="00B35027"/>
    <w:rsid w:val="00B52E68"/>
    <w:rsid w:val="00B64A92"/>
    <w:rsid w:val="00B6710F"/>
    <w:rsid w:val="00B95758"/>
    <w:rsid w:val="00BF125D"/>
    <w:rsid w:val="00BF552A"/>
    <w:rsid w:val="00C326B6"/>
    <w:rsid w:val="00C65E5D"/>
    <w:rsid w:val="00C74461"/>
    <w:rsid w:val="00C95089"/>
    <w:rsid w:val="00C96CB9"/>
    <w:rsid w:val="00CB152A"/>
    <w:rsid w:val="00CC15C0"/>
    <w:rsid w:val="00CC3821"/>
    <w:rsid w:val="00CD0D75"/>
    <w:rsid w:val="00CD1C0C"/>
    <w:rsid w:val="00CD20E2"/>
    <w:rsid w:val="00CD5580"/>
    <w:rsid w:val="00CE2889"/>
    <w:rsid w:val="00CF252D"/>
    <w:rsid w:val="00D0799B"/>
    <w:rsid w:val="00D243EA"/>
    <w:rsid w:val="00D36841"/>
    <w:rsid w:val="00D45B20"/>
    <w:rsid w:val="00D5063E"/>
    <w:rsid w:val="00D527A0"/>
    <w:rsid w:val="00D5611B"/>
    <w:rsid w:val="00D63B91"/>
    <w:rsid w:val="00D70551"/>
    <w:rsid w:val="00D827E4"/>
    <w:rsid w:val="00D8566C"/>
    <w:rsid w:val="00D9548D"/>
    <w:rsid w:val="00DD21CC"/>
    <w:rsid w:val="00DE03BA"/>
    <w:rsid w:val="00DF1AFF"/>
    <w:rsid w:val="00DF5D43"/>
    <w:rsid w:val="00E13213"/>
    <w:rsid w:val="00E14B9E"/>
    <w:rsid w:val="00E2191F"/>
    <w:rsid w:val="00E50E27"/>
    <w:rsid w:val="00E55722"/>
    <w:rsid w:val="00E569CA"/>
    <w:rsid w:val="00E66A11"/>
    <w:rsid w:val="00E73AE6"/>
    <w:rsid w:val="00E87B4A"/>
    <w:rsid w:val="00E945F2"/>
    <w:rsid w:val="00EB31F8"/>
    <w:rsid w:val="00F37607"/>
    <w:rsid w:val="00F44623"/>
    <w:rsid w:val="00F46C68"/>
    <w:rsid w:val="00F505B9"/>
    <w:rsid w:val="00F50B07"/>
    <w:rsid w:val="00F5739E"/>
    <w:rsid w:val="00F707CA"/>
    <w:rsid w:val="00F876C7"/>
    <w:rsid w:val="00FB1159"/>
    <w:rsid w:val="00FC7457"/>
    <w:rsid w:val="00FD3804"/>
    <w:rsid w:val="00FF58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735908"/>
  <w15:docId w15:val="{E33D6907-FEF4-4DE9-B75D-10E962B3A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1"/>
    <w:next w:val="Normal1"/>
    <w:pPr>
      <w:keepNext/>
      <w:keepLines/>
      <w:spacing w:before="400" w:after="120"/>
      <w:outlineLvl w:val="0"/>
    </w:pPr>
    <w:rPr>
      <w:sz w:val="40"/>
      <w:szCs w:val="40"/>
    </w:rPr>
  </w:style>
  <w:style w:type="paragraph" w:styleId="Ttulo2">
    <w:name w:val="heading 2"/>
    <w:basedOn w:val="Normal1"/>
    <w:next w:val="Normal1"/>
    <w:pPr>
      <w:keepNext/>
      <w:keepLines/>
      <w:spacing w:before="360" w:after="120"/>
      <w:outlineLvl w:val="1"/>
    </w:pPr>
    <w:rPr>
      <w:sz w:val="32"/>
      <w:szCs w:val="32"/>
    </w:rPr>
  </w:style>
  <w:style w:type="paragraph" w:styleId="Ttulo3">
    <w:name w:val="heading 3"/>
    <w:basedOn w:val="Normal1"/>
    <w:next w:val="Normal1"/>
    <w:pPr>
      <w:keepNext/>
      <w:keepLines/>
      <w:spacing w:before="320" w:after="80"/>
      <w:outlineLvl w:val="2"/>
    </w:pPr>
    <w:rPr>
      <w:color w:val="434343"/>
      <w:sz w:val="28"/>
      <w:szCs w:val="28"/>
    </w:rPr>
  </w:style>
  <w:style w:type="paragraph" w:styleId="Ttulo4">
    <w:name w:val="heading 4"/>
    <w:basedOn w:val="Normal1"/>
    <w:next w:val="Normal1"/>
    <w:pPr>
      <w:keepNext/>
      <w:keepLines/>
      <w:spacing w:before="280" w:after="80"/>
      <w:outlineLvl w:val="3"/>
    </w:pPr>
    <w:rPr>
      <w:color w:val="666666"/>
      <w:sz w:val="24"/>
      <w:szCs w:val="24"/>
    </w:rPr>
  </w:style>
  <w:style w:type="paragraph" w:styleId="Ttulo5">
    <w:name w:val="heading 5"/>
    <w:basedOn w:val="Normal1"/>
    <w:next w:val="Normal1"/>
    <w:pPr>
      <w:keepNext/>
      <w:keepLines/>
      <w:spacing w:before="240" w:after="80"/>
      <w:outlineLvl w:val="4"/>
    </w:pPr>
    <w:rPr>
      <w:color w:val="666666"/>
    </w:rPr>
  </w:style>
  <w:style w:type="paragraph" w:styleId="Ttulo6">
    <w:name w:val="heading 6"/>
    <w:basedOn w:val="Normal1"/>
    <w:next w:val="Normal1"/>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qFormat/>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pPr>
      <w:keepNext/>
      <w:keepLines/>
      <w:spacing w:after="60"/>
    </w:pPr>
    <w:rPr>
      <w:sz w:val="52"/>
      <w:szCs w:val="52"/>
    </w:rPr>
  </w:style>
  <w:style w:type="paragraph" w:styleId="Subttulo">
    <w:name w:val="Subtitle"/>
    <w:basedOn w:val="Normal1"/>
    <w:next w:val="Normal1"/>
    <w:pPr>
      <w:keepNext/>
      <w:keepLines/>
      <w:spacing w:after="320"/>
    </w:pPr>
    <w:rPr>
      <w:color w:val="666666"/>
      <w:sz w:val="30"/>
      <w:szCs w:val="30"/>
    </w:rPr>
  </w:style>
  <w:style w:type="paragraph" w:styleId="Textodeglobo">
    <w:name w:val="Balloon Text"/>
    <w:basedOn w:val="Normal"/>
    <w:link w:val="TextodegloboCar"/>
    <w:uiPriority w:val="99"/>
    <w:semiHidden/>
    <w:unhideWhenUsed/>
    <w:rsid w:val="007B673D"/>
    <w:pPr>
      <w:spacing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7B673D"/>
    <w:rPr>
      <w:rFonts w:ascii="Lucida Grande" w:hAnsi="Lucida Grande" w:cs="Lucida Grande"/>
      <w:sz w:val="18"/>
      <w:szCs w:val="18"/>
    </w:rPr>
  </w:style>
  <w:style w:type="paragraph" w:styleId="Prrafodelista">
    <w:name w:val="List Paragraph"/>
    <w:basedOn w:val="Normal"/>
    <w:uiPriority w:val="34"/>
    <w:qFormat/>
    <w:rsid w:val="00B27E98"/>
    <w:pPr>
      <w:spacing w:after="200"/>
      <w:ind w:left="720"/>
      <w:contextualSpacing/>
    </w:pPr>
    <w:rPr>
      <w:rFonts w:asciiTheme="minorHAnsi" w:eastAsiaTheme="minorHAnsi" w:hAnsiTheme="minorHAnsi" w:cstheme="minorBidi"/>
      <w:lang w:val="es-VE" w:eastAsia="en-US"/>
    </w:rPr>
  </w:style>
  <w:style w:type="paragraph" w:styleId="NormalWeb">
    <w:name w:val="Normal (Web)"/>
    <w:basedOn w:val="Normal"/>
    <w:uiPriority w:val="99"/>
    <w:unhideWhenUsed/>
    <w:rsid w:val="00A320F8"/>
    <w:pPr>
      <w:spacing w:before="100" w:beforeAutospacing="1" w:after="100" w:afterAutospacing="1" w:line="240" w:lineRule="auto"/>
    </w:pPr>
    <w:rPr>
      <w:rFonts w:ascii="Times New Roman" w:eastAsia="Times New Roman" w:hAnsi="Times New Roman" w:cs="Times New Roman"/>
      <w:sz w:val="24"/>
      <w:szCs w:val="24"/>
      <w:lang w:val="es-VE" w:eastAsia="es-VE"/>
    </w:rPr>
  </w:style>
  <w:style w:type="paragraph" w:styleId="Encabezado">
    <w:name w:val="header"/>
    <w:basedOn w:val="Normal"/>
    <w:link w:val="EncabezadoCar"/>
    <w:uiPriority w:val="99"/>
    <w:unhideWhenUsed/>
    <w:rsid w:val="00090CDB"/>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090CDB"/>
  </w:style>
  <w:style w:type="paragraph" w:styleId="Piedepgina">
    <w:name w:val="footer"/>
    <w:basedOn w:val="Normal"/>
    <w:link w:val="PiedepginaCar"/>
    <w:uiPriority w:val="99"/>
    <w:unhideWhenUsed/>
    <w:rsid w:val="00090CDB"/>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090CDB"/>
  </w:style>
  <w:style w:type="paragraph" w:customStyle="1" w:styleId="Normal2">
    <w:name w:val="Normal2"/>
    <w:rsid w:val="00F876C7"/>
  </w:style>
  <w:style w:type="character" w:styleId="Textoennegrita">
    <w:name w:val="Strong"/>
    <w:basedOn w:val="Fuentedeprrafopredeter"/>
    <w:uiPriority w:val="22"/>
    <w:qFormat/>
    <w:rsid w:val="006B5CE4"/>
    <w:rPr>
      <w:b/>
      <w:bCs/>
    </w:rPr>
  </w:style>
  <w:style w:type="paragraph" w:styleId="Sinespaciado">
    <w:name w:val="No Spacing"/>
    <w:uiPriority w:val="1"/>
    <w:qFormat/>
    <w:rsid w:val="001E27C1"/>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33946">
      <w:bodyDiv w:val="1"/>
      <w:marLeft w:val="0"/>
      <w:marRight w:val="0"/>
      <w:marTop w:val="0"/>
      <w:marBottom w:val="0"/>
      <w:divBdr>
        <w:top w:val="none" w:sz="0" w:space="0" w:color="auto"/>
        <w:left w:val="none" w:sz="0" w:space="0" w:color="auto"/>
        <w:bottom w:val="none" w:sz="0" w:space="0" w:color="auto"/>
        <w:right w:val="none" w:sz="0" w:space="0" w:color="auto"/>
      </w:divBdr>
    </w:div>
    <w:div w:id="389958672">
      <w:bodyDiv w:val="1"/>
      <w:marLeft w:val="0"/>
      <w:marRight w:val="0"/>
      <w:marTop w:val="0"/>
      <w:marBottom w:val="0"/>
      <w:divBdr>
        <w:top w:val="none" w:sz="0" w:space="0" w:color="auto"/>
        <w:left w:val="none" w:sz="0" w:space="0" w:color="auto"/>
        <w:bottom w:val="none" w:sz="0" w:space="0" w:color="auto"/>
        <w:right w:val="none" w:sz="0" w:space="0" w:color="auto"/>
      </w:divBdr>
    </w:div>
    <w:div w:id="453601777">
      <w:bodyDiv w:val="1"/>
      <w:marLeft w:val="0"/>
      <w:marRight w:val="0"/>
      <w:marTop w:val="0"/>
      <w:marBottom w:val="0"/>
      <w:divBdr>
        <w:top w:val="none" w:sz="0" w:space="0" w:color="auto"/>
        <w:left w:val="none" w:sz="0" w:space="0" w:color="auto"/>
        <w:bottom w:val="none" w:sz="0" w:space="0" w:color="auto"/>
        <w:right w:val="none" w:sz="0" w:space="0" w:color="auto"/>
      </w:divBdr>
    </w:div>
    <w:div w:id="557209755">
      <w:bodyDiv w:val="1"/>
      <w:marLeft w:val="0"/>
      <w:marRight w:val="0"/>
      <w:marTop w:val="0"/>
      <w:marBottom w:val="0"/>
      <w:divBdr>
        <w:top w:val="none" w:sz="0" w:space="0" w:color="auto"/>
        <w:left w:val="none" w:sz="0" w:space="0" w:color="auto"/>
        <w:bottom w:val="none" w:sz="0" w:space="0" w:color="auto"/>
        <w:right w:val="none" w:sz="0" w:space="0" w:color="auto"/>
      </w:divBdr>
    </w:div>
    <w:div w:id="623080378">
      <w:bodyDiv w:val="1"/>
      <w:marLeft w:val="0"/>
      <w:marRight w:val="0"/>
      <w:marTop w:val="0"/>
      <w:marBottom w:val="0"/>
      <w:divBdr>
        <w:top w:val="none" w:sz="0" w:space="0" w:color="auto"/>
        <w:left w:val="none" w:sz="0" w:space="0" w:color="auto"/>
        <w:bottom w:val="none" w:sz="0" w:space="0" w:color="auto"/>
        <w:right w:val="none" w:sz="0" w:space="0" w:color="auto"/>
      </w:divBdr>
    </w:div>
    <w:div w:id="847594734">
      <w:bodyDiv w:val="1"/>
      <w:marLeft w:val="0"/>
      <w:marRight w:val="0"/>
      <w:marTop w:val="0"/>
      <w:marBottom w:val="0"/>
      <w:divBdr>
        <w:top w:val="none" w:sz="0" w:space="0" w:color="auto"/>
        <w:left w:val="none" w:sz="0" w:space="0" w:color="auto"/>
        <w:bottom w:val="none" w:sz="0" w:space="0" w:color="auto"/>
        <w:right w:val="none" w:sz="0" w:space="0" w:color="auto"/>
      </w:divBdr>
    </w:div>
    <w:div w:id="1184974639">
      <w:bodyDiv w:val="1"/>
      <w:marLeft w:val="0"/>
      <w:marRight w:val="0"/>
      <w:marTop w:val="0"/>
      <w:marBottom w:val="0"/>
      <w:divBdr>
        <w:top w:val="none" w:sz="0" w:space="0" w:color="auto"/>
        <w:left w:val="none" w:sz="0" w:space="0" w:color="auto"/>
        <w:bottom w:val="none" w:sz="0" w:space="0" w:color="auto"/>
        <w:right w:val="none" w:sz="0" w:space="0" w:color="auto"/>
      </w:divBdr>
    </w:div>
    <w:div w:id="1596016541">
      <w:bodyDiv w:val="1"/>
      <w:marLeft w:val="0"/>
      <w:marRight w:val="0"/>
      <w:marTop w:val="0"/>
      <w:marBottom w:val="0"/>
      <w:divBdr>
        <w:top w:val="none" w:sz="0" w:space="0" w:color="auto"/>
        <w:left w:val="none" w:sz="0" w:space="0" w:color="auto"/>
        <w:bottom w:val="none" w:sz="0" w:space="0" w:color="auto"/>
        <w:right w:val="none" w:sz="0" w:space="0" w:color="auto"/>
      </w:divBdr>
    </w:div>
    <w:div w:id="1774857954">
      <w:bodyDiv w:val="1"/>
      <w:marLeft w:val="0"/>
      <w:marRight w:val="0"/>
      <w:marTop w:val="0"/>
      <w:marBottom w:val="0"/>
      <w:divBdr>
        <w:top w:val="none" w:sz="0" w:space="0" w:color="auto"/>
        <w:left w:val="none" w:sz="0" w:space="0" w:color="auto"/>
        <w:bottom w:val="none" w:sz="0" w:space="0" w:color="auto"/>
        <w:right w:val="none" w:sz="0" w:space="0" w:color="auto"/>
      </w:divBdr>
    </w:div>
    <w:div w:id="1806895260">
      <w:bodyDiv w:val="1"/>
      <w:marLeft w:val="0"/>
      <w:marRight w:val="0"/>
      <w:marTop w:val="0"/>
      <w:marBottom w:val="0"/>
      <w:divBdr>
        <w:top w:val="none" w:sz="0" w:space="0" w:color="auto"/>
        <w:left w:val="none" w:sz="0" w:space="0" w:color="auto"/>
        <w:bottom w:val="none" w:sz="0" w:space="0" w:color="auto"/>
        <w:right w:val="none" w:sz="0" w:space="0" w:color="auto"/>
      </w:divBdr>
    </w:div>
    <w:div w:id="1853110082">
      <w:bodyDiv w:val="1"/>
      <w:marLeft w:val="0"/>
      <w:marRight w:val="0"/>
      <w:marTop w:val="0"/>
      <w:marBottom w:val="0"/>
      <w:divBdr>
        <w:top w:val="none" w:sz="0" w:space="0" w:color="auto"/>
        <w:left w:val="none" w:sz="0" w:space="0" w:color="auto"/>
        <w:bottom w:val="none" w:sz="0" w:space="0" w:color="auto"/>
        <w:right w:val="none" w:sz="0" w:space="0" w:color="auto"/>
      </w:divBdr>
    </w:div>
    <w:div w:id="1914928516">
      <w:bodyDiv w:val="1"/>
      <w:marLeft w:val="0"/>
      <w:marRight w:val="0"/>
      <w:marTop w:val="0"/>
      <w:marBottom w:val="0"/>
      <w:divBdr>
        <w:top w:val="none" w:sz="0" w:space="0" w:color="auto"/>
        <w:left w:val="none" w:sz="0" w:space="0" w:color="auto"/>
        <w:bottom w:val="none" w:sz="0" w:space="0" w:color="auto"/>
        <w:right w:val="none" w:sz="0" w:space="0" w:color="auto"/>
      </w:divBdr>
    </w:div>
    <w:div w:id="2078238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990</Words>
  <Characters>5451</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TINTA VIOLETA</dc:creator>
  <cp:lastModifiedBy>Maureen Riveros</cp:lastModifiedBy>
  <cp:revision>3</cp:revision>
  <cp:lastPrinted>2021-11-12T23:30:00Z</cp:lastPrinted>
  <dcterms:created xsi:type="dcterms:W3CDTF">2026-03-11T21:43:00Z</dcterms:created>
  <dcterms:modified xsi:type="dcterms:W3CDTF">2026-03-12T00:05:00Z</dcterms:modified>
</cp:coreProperties>
</file>